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8" w:type="dxa"/>
        <w:tblInd w:w="-1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22"/>
        <w:gridCol w:w="3969"/>
        <w:gridCol w:w="2587"/>
      </w:tblGrid>
      <w:tr w:rsidR="006B10EF">
        <w:trPr>
          <w:cantSplit/>
          <w:trHeight w:val="561"/>
        </w:trPr>
        <w:tc>
          <w:tcPr>
            <w:tcW w:w="96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F" w:rsidRDefault="00FB34A4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Istituto SUPERIORE  “Enrico Fermi”</w:t>
            </w:r>
          </w:p>
        </w:tc>
      </w:tr>
      <w:tr w:rsidR="006B10EF">
        <w:trPr>
          <w:trHeight w:val="522"/>
        </w:trPr>
        <w:tc>
          <w:tcPr>
            <w:tcW w:w="96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F" w:rsidRDefault="00FB34A4" w:rsidP="00A86838">
            <w:pPr>
              <w:pStyle w:val="Defaul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PROGRAMMAZIONE DEL GRUPPO DISCIPLINARE a.s. 202</w:t>
            </w:r>
            <w:r w:rsidR="00A86838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/202</w:t>
            </w:r>
            <w:r w:rsidR="00A86838">
              <w:rPr>
                <w:b/>
                <w:bCs/>
                <w:color w:val="000000"/>
              </w:rPr>
              <w:t>6</w:t>
            </w:r>
          </w:p>
        </w:tc>
      </w:tr>
      <w:tr w:rsidR="006B10EF">
        <w:trPr>
          <w:cantSplit/>
          <w:trHeight w:val="1408"/>
        </w:trPr>
        <w:tc>
          <w:tcPr>
            <w:tcW w:w="96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F" w:rsidRDefault="00FB34A4">
            <w:pPr>
              <w:pStyle w:val="Default"/>
              <w:jc w:val="center"/>
            </w:pPr>
            <w:r>
              <w:t>INDIRIZZO SCOLASTICO:</w:t>
            </w:r>
          </w:p>
          <w:p w:rsidR="006B10EF" w:rsidRDefault="006B10EF">
            <w:pPr>
              <w:pStyle w:val="Default"/>
              <w:jc w:val="center"/>
            </w:pPr>
          </w:p>
          <w:p w:rsidR="006B10EF" w:rsidRDefault="0038279E">
            <w:pPr>
              <w:pStyle w:val="Default"/>
              <w:ind w:left="360"/>
              <w:jc w:val="center"/>
            </w:pPr>
            <w:r>
              <w:rPr>
                <w:rStyle w:val="Carpredefinitoparagrafo1"/>
                <w:rFonts w:ascii="Wingdings" w:eastAsia="Wingdings" w:hAnsi="Wingdings" w:cs="Wingdings"/>
                <w:sz w:val="44"/>
                <w:szCs w:val="44"/>
              </w:rPr>
              <w:t></w:t>
            </w:r>
            <w:r w:rsidR="00FB34A4">
              <w:rPr>
                <w:rStyle w:val="Carpredefinitoparagrafo1"/>
                <w:rFonts w:ascii="Wingdings" w:eastAsia="Wingdings" w:hAnsi="Wingdings" w:cs="Wingdings"/>
                <w:b/>
                <w:bCs/>
                <w:sz w:val="44"/>
                <w:szCs w:val="44"/>
              </w:rPr>
              <w:t></w:t>
            </w:r>
            <w:r w:rsidR="00FB34A4">
              <w:rPr>
                <w:sz w:val="28"/>
                <w:szCs w:val="28"/>
              </w:rPr>
              <w:t>BIENNIO IT</w:t>
            </w:r>
            <w:r w:rsidR="00FB34A4">
              <w:rPr>
                <w:rFonts w:eastAsia="Symbol"/>
                <w:b/>
                <w:bCs/>
                <w:sz w:val="28"/>
                <w:szCs w:val="28"/>
              </w:rPr>
              <w:tab/>
            </w:r>
            <w:r w:rsidR="00FB34A4">
              <w:rPr>
                <w:rFonts w:eastAsia="Symbol"/>
                <w:b/>
                <w:bCs/>
                <w:sz w:val="28"/>
                <w:szCs w:val="28"/>
              </w:rPr>
              <w:tab/>
            </w:r>
            <w:r w:rsidR="00FB34A4">
              <w:rPr>
                <w:rStyle w:val="Carpredefinitoparagrafo1"/>
                <w:rFonts w:ascii="Wingdings" w:eastAsia="Wingdings" w:hAnsi="Wingdings" w:cs="Wingdings"/>
                <w:sz w:val="32"/>
                <w:szCs w:val="32"/>
              </w:rPr>
              <w:t></w:t>
            </w:r>
            <w:r w:rsidR="00FB34A4">
              <w:rPr>
                <w:rFonts w:ascii="Wingdings" w:eastAsia="Wingdings" w:hAnsi="Wingdings" w:cs="Wingdings"/>
                <w:b/>
                <w:bCs/>
                <w:sz w:val="28"/>
                <w:szCs w:val="28"/>
              </w:rPr>
              <w:t></w:t>
            </w:r>
            <w:r w:rsidR="00FB34A4">
              <w:rPr>
                <w:rFonts w:eastAsia="Symbol" w:cs="Symbol"/>
                <w:sz w:val="28"/>
                <w:szCs w:val="28"/>
              </w:rPr>
              <w:t>TRIENNIO IT</w:t>
            </w:r>
            <w:r w:rsidR="00FB34A4">
              <w:rPr>
                <w:rFonts w:eastAsia="Symbol" w:cs="Symbol"/>
                <w:b/>
                <w:bCs/>
                <w:sz w:val="28"/>
                <w:szCs w:val="28"/>
              </w:rPr>
              <w:tab/>
            </w:r>
            <w:r w:rsidR="00FB34A4">
              <w:rPr>
                <w:rFonts w:eastAsia="Symbol" w:cs="Symbol"/>
                <w:b/>
                <w:bCs/>
                <w:sz w:val="28"/>
                <w:szCs w:val="28"/>
              </w:rPr>
              <w:tab/>
            </w:r>
            <w:r w:rsidR="00FB34A4">
              <w:rPr>
                <w:rFonts w:ascii="Wingdings" w:eastAsia="Wingdings" w:hAnsi="Wingdings" w:cs="Wingdings"/>
                <w:sz w:val="32"/>
                <w:szCs w:val="32"/>
              </w:rPr>
              <w:t></w:t>
            </w:r>
            <w:r w:rsidR="00FB34A4">
              <w:rPr>
                <w:rFonts w:ascii="Wingdings" w:eastAsia="Wingdings" w:hAnsi="Wingdings" w:cs="Wingdings"/>
                <w:b/>
                <w:bCs/>
                <w:sz w:val="28"/>
                <w:szCs w:val="28"/>
              </w:rPr>
              <w:t></w:t>
            </w:r>
            <w:r w:rsidR="00FB34A4">
              <w:rPr>
                <w:rFonts w:eastAsia="Symbol" w:cs="Symbol"/>
                <w:sz w:val="28"/>
                <w:szCs w:val="28"/>
              </w:rPr>
              <w:t xml:space="preserve">LSSA </w:t>
            </w:r>
          </w:p>
        </w:tc>
      </w:tr>
      <w:tr w:rsidR="006B10EF">
        <w:trPr>
          <w:cantSplit/>
          <w:trHeight w:val="1252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B10EF" w:rsidRDefault="00FB34A4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 xml:space="preserve">DISCIPLINA: </w:t>
            </w:r>
          </w:p>
          <w:p w:rsidR="006B10EF" w:rsidRDefault="00FB34A4">
            <w:pPr>
              <w:pStyle w:val="Default"/>
              <w:ind w:left="708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MATEMATICA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B10EF" w:rsidRDefault="00FB34A4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ORE SETTIMANALI: 4</w:t>
            </w:r>
          </w:p>
          <w:p w:rsidR="006B10EF" w:rsidRDefault="006B10EF">
            <w:pPr>
              <w:pStyle w:val="Default"/>
              <w:rPr>
                <w:rFonts w:eastAsia="Symbol"/>
              </w:rPr>
            </w:pPr>
          </w:p>
          <w:p w:rsidR="006B10EF" w:rsidRDefault="00FB34A4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TOTALE ANNUALE : 132</w:t>
            </w:r>
          </w:p>
        </w:tc>
        <w:tc>
          <w:tcPr>
            <w:tcW w:w="2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F" w:rsidRDefault="00FB34A4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CLASSE:  I Istituto Tecnico (Tecnologico)</w:t>
            </w:r>
          </w:p>
        </w:tc>
      </w:tr>
      <w:tr w:rsidR="006B10EF">
        <w:trPr>
          <w:cantSplit/>
        </w:trPr>
        <w:tc>
          <w:tcPr>
            <w:tcW w:w="96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0EF" w:rsidRDefault="006B10EF">
            <w:pPr>
              <w:pStyle w:val="Default"/>
              <w:snapToGrid w:val="0"/>
              <w:rPr>
                <w:rFonts w:eastAsia="Symbol"/>
              </w:rPr>
            </w:pPr>
          </w:p>
          <w:p w:rsidR="006B10EF" w:rsidRDefault="00FB34A4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INSEGNANTI:</w:t>
            </w:r>
            <w:r w:rsidR="00EA28A2">
              <w:rPr>
                <w:rFonts w:eastAsia="Symbol"/>
              </w:rPr>
              <w:t xml:space="preserve"> </w:t>
            </w:r>
            <w:r w:rsidR="00E44D23">
              <w:rPr>
                <w:rFonts w:eastAsia="Symbol"/>
              </w:rPr>
              <w:t xml:space="preserve">Barbieri, </w:t>
            </w:r>
            <w:r w:rsidR="00882D44">
              <w:rPr>
                <w:rFonts w:eastAsia="Symbol"/>
              </w:rPr>
              <w:t>Bonesi, Comunian, Ferrari F., Ferrari Sofia, Marchi, Paccini, Trentini, Vezzani</w:t>
            </w:r>
            <w:r w:rsidR="00E44D23">
              <w:rPr>
                <w:rFonts w:eastAsia="Symbol"/>
              </w:rPr>
              <w:t>.</w:t>
            </w:r>
          </w:p>
          <w:p w:rsidR="006B10EF" w:rsidRDefault="006B10EF">
            <w:pPr>
              <w:pStyle w:val="Default"/>
            </w:pPr>
          </w:p>
        </w:tc>
      </w:tr>
      <w:tr w:rsidR="006B10EF">
        <w:trPr>
          <w:cantSplit/>
        </w:trPr>
        <w:tc>
          <w:tcPr>
            <w:tcW w:w="96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0EF" w:rsidRDefault="006B10EF">
            <w:pPr>
              <w:pStyle w:val="Default"/>
              <w:snapToGrid w:val="0"/>
              <w:rPr>
                <w:rFonts w:ascii="Times New Roman" w:eastAsia="Symbol" w:hAnsi="Times New Roman" w:cs="Times New Roman"/>
                <w:color w:val="FF0000"/>
              </w:rPr>
            </w:pPr>
          </w:p>
          <w:p w:rsidR="006B10EF" w:rsidRDefault="00FB34A4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PROGRAMMAZIONE ANNUALE (SEQUENZA DI LAVORO):</w:t>
            </w:r>
          </w:p>
          <w:p w:rsidR="006B10EF" w:rsidRDefault="006B10EF">
            <w:pPr>
              <w:pStyle w:val="Default"/>
              <w:jc w:val="center"/>
              <w:rPr>
                <w:rFonts w:eastAsia="Symbol"/>
              </w:rPr>
            </w:pPr>
          </w:p>
          <w:tbl>
            <w:tblPr>
              <w:tblW w:w="9708" w:type="dxa"/>
              <w:tblLayout w:type="fixed"/>
              <w:tblLook w:val="0000"/>
            </w:tblPr>
            <w:tblGrid>
              <w:gridCol w:w="5896"/>
              <w:gridCol w:w="2491"/>
              <w:gridCol w:w="1321"/>
            </w:tblGrid>
            <w:tr w:rsidR="006B10EF">
              <w:trPr>
                <w:trHeight w:hRule="exact" w:val="850"/>
              </w:trPr>
              <w:tc>
                <w:tcPr>
                  <w:tcW w:w="5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UNITA’ DIDATTICHE</w:t>
                  </w:r>
                </w:p>
              </w:tc>
              <w:tc>
                <w:tcPr>
                  <w:tcW w:w="2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PERIODO</w:t>
                  </w:r>
                </w:p>
                <w:p w:rsidR="003338EF" w:rsidRDefault="003338EF" w:rsidP="003338EF">
                  <w:pPr>
                    <w:pStyle w:val="Default"/>
                    <w:rPr>
                      <w:rFonts w:eastAsia="Symbol"/>
                    </w:rPr>
                  </w:pPr>
                </w:p>
              </w:tc>
              <w:tc>
                <w:tcPr>
                  <w:tcW w:w="1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ORE DI LEZIONE</w:t>
                  </w:r>
                </w:p>
              </w:tc>
            </w:tr>
            <w:tr w:rsidR="006B10EF">
              <w:trPr>
                <w:trHeight w:hRule="exact" w:val="850"/>
              </w:trPr>
              <w:tc>
                <w:tcPr>
                  <w:tcW w:w="5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numPr>
                      <w:ilvl w:val="0"/>
                      <w:numId w:val="2"/>
                    </w:numPr>
                    <w:snapToGrid w:val="0"/>
                    <w:rPr>
                      <w:rFonts w:eastAsia="Symbol"/>
                      <w:b/>
                      <w:bCs/>
                      <w:color w:val="000000"/>
                    </w:rPr>
                  </w:pPr>
                  <w:r>
                    <w:rPr>
                      <w:rFonts w:eastAsia="Symbol"/>
                      <w:b/>
                      <w:bCs/>
                      <w:color w:val="000000"/>
                    </w:rPr>
                    <w:t>INSIEMI NUMERICI</w:t>
                  </w:r>
                </w:p>
              </w:tc>
              <w:tc>
                <w:tcPr>
                  <w:tcW w:w="2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338EF" w:rsidRDefault="00FB34A4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 xml:space="preserve">Settembre- Ottobre </w:t>
                  </w:r>
                </w:p>
                <w:p w:rsidR="006B10EF" w:rsidRDefault="003338EF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(PERIODO DIAGNOSTICO)</w:t>
                  </w:r>
                  <w:r w:rsidR="00FB34A4">
                    <w:rPr>
                      <w:rFonts w:eastAsia="Symbol"/>
                    </w:rPr>
                    <w:t xml:space="preserve"> 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B10EF" w:rsidRDefault="003338EF">
                  <w:pPr>
                    <w:pStyle w:val="Default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12</w:t>
                  </w:r>
                </w:p>
              </w:tc>
            </w:tr>
            <w:tr w:rsidR="006B10EF">
              <w:trPr>
                <w:trHeight w:hRule="exact" w:val="850"/>
              </w:trPr>
              <w:tc>
                <w:tcPr>
                  <w:tcW w:w="5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numPr>
                      <w:ilvl w:val="0"/>
                      <w:numId w:val="2"/>
                    </w:numPr>
                    <w:snapToGrid w:val="0"/>
                  </w:pPr>
                  <w:r>
                    <w:rPr>
                      <w:rFonts w:eastAsia="Symbol"/>
                      <w:b/>
                      <w:bCs/>
                      <w:color w:val="000000"/>
                    </w:rPr>
                    <w:t xml:space="preserve">INSIEMI </w:t>
                  </w:r>
                  <w:r w:rsidR="005B0DDE">
                    <w:rPr>
                      <w:rFonts w:eastAsia="Symbol"/>
                      <w:b/>
                      <w:bCs/>
                      <w:color w:val="000000"/>
                    </w:rPr>
                    <w:t>- FUNZIONI -</w:t>
                  </w:r>
                  <w:r>
                    <w:rPr>
                      <w:rFonts w:eastAsia="Symbol"/>
                      <w:b/>
                      <w:bCs/>
                      <w:color w:val="000000"/>
                    </w:rPr>
                    <w:t xml:space="preserve"> LOGICA</w:t>
                  </w:r>
                </w:p>
              </w:tc>
              <w:tc>
                <w:tcPr>
                  <w:tcW w:w="2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D512E8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trasversale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B10EF" w:rsidRDefault="00FB34A4" w:rsidP="003338EF">
                  <w:pPr>
                    <w:pStyle w:val="Default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2</w:t>
                  </w:r>
                  <w:r w:rsidR="003338EF">
                    <w:rPr>
                      <w:rFonts w:eastAsia="Symbol"/>
                    </w:rPr>
                    <w:t>4</w:t>
                  </w:r>
                </w:p>
              </w:tc>
            </w:tr>
            <w:tr w:rsidR="006B10EF">
              <w:trPr>
                <w:trHeight w:hRule="exact" w:val="850"/>
              </w:trPr>
              <w:tc>
                <w:tcPr>
                  <w:tcW w:w="5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numPr>
                      <w:ilvl w:val="0"/>
                      <w:numId w:val="2"/>
                    </w:numPr>
                    <w:snapToGrid w:val="0"/>
                    <w:rPr>
                      <w:rFonts w:eastAsia="Symbol"/>
                      <w:b/>
                      <w:bCs/>
                      <w:color w:val="000000"/>
                    </w:rPr>
                  </w:pPr>
                  <w:r>
                    <w:rPr>
                      <w:rFonts w:eastAsia="Symbol"/>
                      <w:b/>
                      <w:bCs/>
                      <w:color w:val="000000"/>
                    </w:rPr>
                    <w:t>CALCOLO LETTERALE (1° PARTE)</w:t>
                  </w:r>
                </w:p>
              </w:tc>
              <w:tc>
                <w:tcPr>
                  <w:tcW w:w="2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6309B1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Novembre- gennaio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B10EF" w:rsidRDefault="00FB34A4" w:rsidP="000F72ED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2</w:t>
                  </w:r>
                  <w:r w:rsidR="000F72ED">
                    <w:rPr>
                      <w:rFonts w:eastAsia="Symbol"/>
                    </w:rPr>
                    <w:t>6</w:t>
                  </w:r>
                </w:p>
              </w:tc>
            </w:tr>
            <w:tr w:rsidR="006B10EF">
              <w:trPr>
                <w:trHeight w:hRule="exact" w:val="850"/>
              </w:trPr>
              <w:tc>
                <w:tcPr>
                  <w:tcW w:w="5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numPr>
                      <w:ilvl w:val="0"/>
                      <w:numId w:val="2"/>
                    </w:numPr>
                    <w:snapToGrid w:val="0"/>
                    <w:rPr>
                      <w:rFonts w:eastAsia="Symbol"/>
                      <w:b/>
                      <w:bCs/>
                      <w:color w:val="000000"/>
                    </w:rPr>
                  </w:pPr>
                  <w:r>
                    <w:rPr>
                      <w:rFonts w:eastAsia="Symbol"/>
                      <w:b/>
                      <w:bCs/>
                      <w:color w:val="000000"/>
                    </w:rPr>
                    <w:t>CALCOLO LETTERALE (2° PARTE)</w:t>
                  </w:r>
                </w:p>
              </w:tc>
              <w:tc>
                <w:tcPr>
                  <w:tcW w:w="2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6309B1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Febbraio</w:t>
                  </w:r>
                  <w:r w:rsidR="00FB34A4">
                    <w:rPr>
                      <w:rFonts w:eastAsia="Symbol"/>
                    </w:rPr>
                    <w:t xml:space="preserve"> - Maggio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B10EF" w:rsidRDefault="000F72ED" w:rsidP="000F72ED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36</w:t>
                  </w:r>
                </w:p>
              </w:tc>
            </w:tr>
            <w:tr w:rsidR="006B10EF">
              <w:trPr>
                <w:trHeight w:hRule="exact" w:val="850"/>
              </w:trPr>
              <w:tc>
                <w:tcPr>
                  <w:tcW w:w="5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numPr>
                      <w:ilvl w:val="0"/>
                      <w:numId w:val="2"/>
                    </w:numPr>
                    <w:snapToGrid w:val="0"/>
                    <w:rPr>
                      <w:rFonts w:eastAsia="Symbol"/>
                      <w:b/>
                      <w:bCs/>
                      <w:color w:val="000000"/>
                    </w:rPr>
                  </w:pPr>
                  <w:r>
                    <w:rPr>
                      <w:rFonts w:eastAsia="Symbol"/>
                      <w:b/>
                      <w:bCs/>
                      <w:color w:val="000000"/>
                    </w:rPr>
                    <w:t>EQUAZIONI LINEARI</w:t>
                  </w:r>
                </w:p>
              </w:tc>
              <w:tc>
                <w:tcPr>
                  <w:tcW w:w="2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Trasversale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B10EF" w:rsidRDefault="00FB34A4" w:rsidP="003338EF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1</w:t>
                  </w:r>
                  <w:r w:rsidR="003338EF">
                    <w:rPr>
                      <w:rFonts w:eastAsia="Symbol"/>
                    </w:rPr>
                    <w:t>8</w:t>
                  </w:r>
                </w:p>
              </w:tc>
            </w:tr>
            <w:tr w:rsidR="006B10EF">
              <w:trPr>
                <w:trHeight w:hRule="exact" w:val="850"/>
              </w:trPr>
              <w:tc>
                <w:tcPr>
                  <w:tcW w:w="5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numPr>
                      <w:ilvl w:val="0"/>
                      <w:numId w:val="2"/>
                    </w:numPr>
                    <w:snapToGrid w:val="0"/>
                    <w:rPr>
                      <w:rFonts w:eastAsia="Symbol"/>
                      <w:b/>
                    </w:rPr>
                  </w:pPr>
                  <w:r>
                    <w:rPr>
                      <w:rFonts w:eastAsia="Symbol"/>
                      <w:b/>
                    </w:rPr>
                    <w:t>STATISTICA DESCRITTIVA</w:t>
                  </w:r>
                </w:p>
              </w:tc>
              <w:tc>
                <w:tcPr>
                  <w:tcW w:w="2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6309B1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T</w:t>
                  </w:r>
                  <w:r w:rsidR="006103EA">
                    <w:rPr>
                      <w:rFonts w:eastAsia="Symbol"/>
                    </w:rPr>
                    <w:t>rasversale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B10EF" w:rsidRDefault="000F72ED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4</w:t>
                  </w:r>
                </w:p>
              </w:tc>
            </w:tr>
            <w:tr w:rsidR="006B10EF">
              <w:trPr>
                <w:trHeight w:hRule="exact" w:val="850"/>
              </w:trPr>
              <w:tc>
                <w:tcPr>
                  <w:tcW w:w="5896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numPr>
                      <w:ilvl w:val="0"/>
                      <w:numId w:val="2"/>
                    </w:numPr>
                    <w:snapToGrid w:val="0"/>
                    <w:rPr>
                      <w:rFonts w:eastAsia="Symbol"/>
                      <w:b/>
                    </w:rPr>
                  </w:pPr>
                  <w:r>
                    <w:rPr>
                      <w:rFonts w:eastAsia="Symbol"/>
                      <w:b/>
                    </w:rPr>
                    <w:t>GEOMETRIA EUCLIDEA</w:t>
                  </w:r>
                </w:p>
              </w:tc>
              <w:tc>
                <w:tcPr>
                  <w:tcW w:w="2491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B10EF" w:rsidRDefault="00FB34A4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Trasversale</w:t>
                  </w:r>
                </w:p>
              </w:tc>
              <w:tc>
                <w:tcPr>
                  <w:tcW w:w="132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B10EF" w:rsidRDefault="00FB34A4" w:rsidP="000F72ED">
                  <w:pPr>
                    <w:pStyle w:val="Default"/>
                    <w:snapToGrid w:val="0"/>
                    <w:jc w:val="center"/>
                    <w:rPr>
                      <w:rFonts w:eastAsia="Symbol"/>
                    </w:rPr>
                  </w:pPr>
                  <w:r>
                    <w:rPr>
                      <w:rFonts w:eastAsia="Symbol"/>
                    </w:rPr>
                    <w:t>1</w:t>
                  </w:r>
                  <w:r w:rsidR="000F72ED">
                    <w:rPr>
                      <w:rFonts w:eastAsia="Symbol"/>
                    </w:rPr>
                    <w:t>2</w:t>
                  </w:r>
                </w:p>
              </w:tc>
            </w:tr>
          </w:tbl>
          <w:p w:rsidR="006B10EF" w:rsidRDefault="006B10EF">
            <w:pPr>
              <w:pStyle w:val="Default"/>
            </w:pPr>
          </w:p>
        </w:tc>
      </w:tr>
      <w:tr w:rsidR="006B10EF">
        <w:trPr>
          <w:cantSplit/>
        </w:trPr>
        <w:tc>
          <w:tcPr>
            <w:tcW w:w="96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0EF" w:rsidRDefault="006B10EF">
            <w:pPr>
              <w:pStyle w:val="Default"/>
              <w:snapToGrid w:val="0"/>
              <w:rPr>
                <w:rFonts w:eastAsia="Symbol"/>
              </w:rPr>
            </w:pPr>
          </w:p>
          <w:p w:rsidR="006B10EF" w:rsidRDefault="00FB34A4">
            <w:pPr>
              <w:pStyle w:val="Default"/>
            </w:pPr>
            <w:r>
              <w:rPr>
                <w:rFonts w:eastAsia="Symbol"/>
              </w:rPr>
              <w:t xml:space="preserve">RESPONSABILE DEL COORDINAMENTO DISCIPLINARE: </w:t>
            </w:r>
            <w:r>
              <w:rPr>
                <w:rFonts w:eastAsia="Symbol"/>
                <w:b/>
                <w:bCs/>
              </w:rPr>
              <w:t>Benedetta Bombana</w:t>
            </w:r>
          </w:p>
          <w:p w:rsidR="006B10EF" w:rsidRDefault="006B10EF">
            <w:pPr>
              <w:pStyle w:val="Default"/>
              <w:rPr>
                <w:rFonts w:eastAsia="Symbol"/>
              </w:rPr>
            </w:pPr>
          </w:p>
          <w:p w:rsidR="006B10EF" w:rsidRDefault="00FB34A4">
            <w:pPr>
              <w:pStyle w:val="Default"/>
              <w:ind w:left="709"/>
              <w:rPr>
                <w:rFonts w:eastAsia="Symbol"/>
              </w:rPr>
            </w:pPr>
            <w:r>
              <w:rPr>
                <w:rFonts w:eastAsia="Symbol"/>
              </w:rPr>
              <w:tab/>
            </w:r>
            <w:r>
              <w:rPr>
                <w:rFonts w:eastAsia="Symbol"/>
              </w:rPr>
              <w:tab/>
            </w:r>
            <w:r>
              <w:rPr>
                <w:rFonts w:eastAsia="Symbol"/>
              </w:rPr>
              <w:tab/>
            </w:r>
            <w:r>
              <w:rPr>
                <w:rFonts w:eastAsia="Symbol"/>
              </w:rPr>
              <w:tab/>
            </w:r>
            <w:r>
              <w:rPr>
                <w:rFonts w:eastAsia="Symbol"/>
              </w:rPr>
              <w:tab/>
            </w:r>
            <w:r>
              <w:rPr>
                <w:rFonts w:eastAsia="Symbol"/>
              </w:rPr>
              <w:tab/>
            </w:r>
            <w:r>
              <w:rPr>
                <w:rFonts w:eastAsia="Symbol"/>
              </w:rPr>
              <w:tab/>
            </w:r>
            <w:r>
              <w:rPr>
                <w:rFonts w:eastAsia="Symbol"/>
              </w:rPr>
              <w:tab/>
            </w:r>
          </w:p>
          <w:p w:rsidR="006B10EF" w:rsidRDefault="006B10EF">
            <w:pPr>
              <w:pStyle w:val="Default"/>
            </w:pPr>
          </w:p>
        </w:tc>
      </w:tr>
    </w:tbl>
    <w:p w:rsidR="006B10EF" w:rsidRDefault="006B10EF">
      <w:pPr>
        <w:pStyle w:val="Default"/>
        <w:rPr>
          <w:rFonts w:eastAsia="Symbol"/>
        </w:rPr>
      </w:pPr>
    </w:p>
    <w:p w:rsidR="006B10EF" w:rsidRDefault="006B10EF">
      <w:pPr>
        <w:pStyle w:val="Default"/>
        <w:rPr>
          <w:rFonts w:eastAsia="Symbol"/>
        </w:rPr>
      </w:pPr>
    </w:p>
    <w:tbl>
      <w:tblPr>
        <w:tblW w:w="9688" w:type="dxa"/>
        <w:tblInd w:w="-5" w:type="dxa"/>
        <w:tblLayout w:type="fixed"/>
        <w:tblLook w:val="0000"/>
      </w:tblPr>
      <w:tblGrid>
        <w:gridCol w:w="3425"/>
        <w:gridCol w:w="6263"/>
      </w:tblGrid>
      <w:tr w:rsidR="006B10EF">
        <w:trPr>
          <w:trHeight w:val="1196"/>
        </w:trPr>
        <w:tc>
          <w:tcPr>
            <w:tcW w:w="9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lastRenderedPageBreak/>
              <w:t>UNITÀ DIDATTICA FORMATIVA CAPITALIZZABILE N°  1</w:t>
            </w:r>
          </w:p>
          <w:p w:rsidR="006B10EF" w:rsidRDefault="00FB34A4">
            <w:pPr>
              <w:pStyle w:val="Default"/>
              <w:jc w:val="center"/>
              <w:rPr>
                <w:rFonts w:eastAsia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Symbol"/>
                <w:b/>
                <w:bCs/>
                <w:color w:val="000000"/>
                <w:sz w:val="32"/>
                <w:szCs w:val="32"/>
              </w:rPr>
              <w:t>INSIEMI NUMERICI</w:t>
            </w:r>
          </w:p>
        </w:tc>
      </w:tr>
      <w:tr w:rsidR="006B10EF">
        <w:trPr>
          <w:trHeight w:val="1979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 xml:space="preserve">1.  Numeri </w:t>
            </w:r>
            <w:r w:rsidR="000040B4">
              <w:rPr>
                <w:rFonts w:eastAsia="Symbol"/>
                <w:color w:val="000000"/>
              </w:rPr>
              <w:t>n</w:t>
            </w:r>
            <w:r>
              <w:rPr>
                <w:rFonts w:eastAsia="Symbol"/>
                <w:color w:val="000000"/>
              </w:rPr>
              <w:t xml:space="preserve">aturali, </w:t>
            </w:r>
            <w:r w:rsidR="000040B4">
              <w:rPr>
                <w:rFonts w:eastAsia="Symbol"/>
                <w:color w:val="000000"/>
              </w:rPr>
              <w:t>i</w:t>
            </w:r>
            <w:r>
              <w:rPr>
                <w:rFonts w:eastAsia="Symbol"/>
                <w:color w:val="000000"/>
              </w:rPr>
              <w:t xml:space="preserve">nteri </w:t>
            </w:r>
            <w:r w:rsidR="000040B4">
              <w:rPr>
                <w:rFonts w:eastAsia="Symbol"/>
                <w:color w:val="000000"/>
              </w:rPr>
              <w:t>r</w:t>
            </w:r>
            <w:r>
              <w:rPr>
                <w:rFonts w:eastAsia="Symbol"/>
                <w:color w:val="000000"/>
              </w:rPr>
              <w:t xml:space="preserve">elativi e </w:t>
            </w:r>
            <w:r w:rsidR="000040B4">
              <w:rPr>
                <w:rFonts w:eastAsia="Symbol"/>
                <w:color w:val="000000"/>
              </w:rPr>
              <w:t>r</w:t>
            </w:r>
            <w:r>
              <w:rPr>
                <w:rFonts w:eastAsia="Symbol"/>
                <w:color w:val="000000"/>
              </w:rPr>
              <w:t xml:space="preserve">azionali: </w:t>
            </w:r>
          </w:p>
          <w:p w:rsidR="006B10EF" w:rsidRDefault="00C6607A" w:rsidP="00C6607A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 xml:space="preserve">     </w:t>
            </w:r>
            <w:r w:rsidR="000040B4">
              <w:rPr>
                <w:rFonts w:eastAsia="Symbol"/>
              </w:rPr>
              <w:t>c</w:t>
            </w:r>
            <w:r w:rsidR="00FB34A4">
              <w:rPr>
                <w:rFonts w:eastAsia="Symbol"/>
              </w:rPr>
              <w:t>oncetti, definizioni, operazioni e pro</w:t>
            </w:r>
            <w:r>
              <w:rPr>
                <w:rFonts w:eastAsia="Symbol"/>
              </w:rPr>
              <w:t>blemi di          applicazione</w:t>
            </w:r>
            <w:r w:rsidR="00FB34A4">
              <w:rPr>
                <w:rFonts w:eastAsia="Symbol"/>
              </w:rPr>
              <w:t>.</w:t>
            </w:r>
          </w:p>
        </w:tc>
      </w:tr>
      <w:tr w:rsidR="006B10EF">
        <w:trPr>
          <w:trHeight w:val="941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r>
              <w:rPr>
                <w:rFonts w:eastAsia="Symbol"/>
                <w:sz w:val="20"/>
                <w:szCs w:val="20"/>
              </w:rPr>
              <w:t>Metodologia :  F – I – E – (A) – (L) – DDS – DDA</w:t>
            </w:r>
          </w:p>
          <w:p w:rsidR="006B10EF" w:rsidRDefault="006B10EF">
            <w:pPr>
              <w:rPr>
                <w:rFonts w:eastAsia="Symbol"/>
                <w:i/>
                <w:iCs/>
                <w:sz w:val="20"/>
                <w:szCs w:val="20"/>
              </w:rPr>
            </w:pPr>
          </w:p>
          <w:p w:rsidR="006B10EF" w:rsidRDefault="00FB34A4">
            <w:r>
              <w:rPr>
                <w:rFonts w:eastAsia="Symbol"/>
                <w:sz w:val="20"/>
                <w:szCs w:val="20"/>
              </w:rPr>
              <w:t>Strumenti didattici : (T) – E  –  (L)</w:t>
            </w:r>
          </w:p>
        </w:tc>
      </w:tr>
      <w:tr w:rsidR="006B10EF">
        <w:trPr>
          <w:trHeight w:val="951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rPr>
                <w:rFonts w:eastAsia="Symbol"/>
                <w:sz w:val="20"/>
                <w:szCs w:val="20"/>
                <w:lang w:val="en-GB"/>
              </w:rPr>
            </w:pPr>
            <w:r>
              <w:rPr>
                <w:rFonts w:eastAsia="Symbol"/>
                <w:sz w:val="20"/>
                <w:szCs w:val="20"/>
                <w:lang w:val="en-GB"/>
              </w:rPr>
              <w:t>S – (I) – (T)</w:t>
            </w:r>
          </w:p>
        </w:tc>
      </w:tr>
      <w:tr w:rsidR="006B10EF">
        <w:trPr>
          <w:trHeight w:val="678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</w:t>
            </w:r>
          </w:p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(IN ORE)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06411F">
            <w:pPr>
              <w:pStyle w:val="Default"/>
              <w:jc w:val="center"/>
              <w:rPr>
                <w:rFonts w:eastAsia="Symbol"/>
                <w:b/>
                <w:bCs/>
                <w:sz w:val="20"/>
                <w:szCs w:val="20"/>
              </w:rPr>
            </w:pPr>
            <w:r>
              <w:rPr>
                <w:rFonts w:eastAsia="Symbol"/>
                <w:b/>
                <w:bCs/>
                <w:sz w:val="20"/>
                <w:szCs w:val="20"/>
              </w:rPr>
              <w:t>12</w:t>
            </w:r>
          </w:p>
        </w:tc>
      </w:tr>
    </w:tbl>
    <w:p w:rsidR="006B10EF" w:rsidRDefault="006B10EF">
      <w:pPr>
        <w:pStyle w:val="Default"/>
        <w:rPr>
          <w:rFonts w:eastAsia="Symbol"/>
          <w:b/>
          <w:bCs/>
        </w:rPr>
      </w:pPr>
    </w:p>
    <w:tbl>
      <w:tblPr>
        <w:tblW w:w="9688" w:type="dxa"/>
        <w:tblInd w:w="-5" w:type="dxa"/>
        <w:tblLayout w:type="fixed"/>
        <w:tblLook w:val="0000"/>
      </w:tblPr>
      <w:tblGrid>
        <w:gridCol w:w="3425"/>
        <w:gridCol w:w="6263"/>
      </w:tblGrid>
      <w:tr w:rsidR="006B10EF">
        <w:trPr>
          <w:trHeight w:val="965"/>
        </w:trPr>
        <w:tc>
          <w:tcPr>
            <w:tcW w:w="9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2</w:t>
            </w:r>
          </w:p>
          <w:p w:rsidR="006B10EF" w:rsidRDefault="00FB34A4">
            <w:pPr>
              <w:spacing w:before="60" w:after="60"/>
              <w:jc w:val="center"/>
              <w:rPr>
                <w:rFonts w:eastAsia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Symbol"/>
                <w:b/>
                <w:bCs/>
                <w:color w:val="000000"/>
                <w:sz w:val="32"/>
                <w:szCs w:val="32"/>
              </w:rPr>
              <w:t>INSIEMI, FUNZIONI, LOGICA</w:t>
            </w:r>
          </w:p>
        </w:tc>
      </w:tr>
      <w:tr w:rsidR="006B10EF">
        <w:trPr>
          <w:trHeight w:val="4083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snapToGrid w:val="0"/>
              <w:rPr>
                <w:rFonts w:eastAsia="Symbol"/>
              </w:rPr>
            </w:pPr>
            <w:r>
              <w:rPr>
                <w:rFonts w:eastAsia="Symbol"/>
              </w:rPr>
              <w:t>2.1 Insiemi e loro rappresentazioni</w:t>
            </w:r>
          </w:p>
          <w:p w:rsidR="006B10EF" w:rsidRDefault="00FB34A4">
            <w:pPr>
              <w:rPr>
                <w:rFonts w:eastAsia="Symbol"/>
              </w:rPr>
            </w:pPr>
            <w:r>
              <w:rPr>
                <w:rFonts w:eastAsia="Symbol"/>
              </w:rPr>
              <w:t>- Relazioni di appartenenza ed inclusione. Sottoinsiemi.</w:t>
            </w:r>
          </w:p>
          <w:p w:rsidR="006B10EF" w:rsidRDefault="006B10EF">
            <w:pPr>
              <w:rPr>
                <w:rFonts w:eastAsia="Symbol"/>
              </w:rPr>
            </w:pPr>
          </w:p>
          <w:p w:rsidR="006B10EF" w:rsidRDefault="00FB34A4">
            <w:pPr>
              <w:rPr>
                <w:rFonts w:eastAsia="Symbol"/>
              </w:rPr>
            </w:pPr>
            <w:r>
              <w:rPr>
                <w:rFonts w:eastAsia="Symbol"/>
              </w:rPr>
              <w:t>2.2 Operazioni con gli insiemi</w:t>
            </w:r>
          </w:p>
          <w:p w:rsidR="006B10EF" w:rsidRDefault="00FB34A4">
            <w:pPr>
              <w:rPr>
                <w:rFonts w:eastAsia="Symbol"/>
              </w:rPr>
            </w:pPr>
            <w:r>
              <w:rPr>
                <w:rFonts w:eastAsia="Symbol"/>
              </w:rPr>
              <w:t>-Operazioni di unione, intersezione, differenza, complementare, prodotto cartesiano.</w:t>
            </w:r>
          </w:p>
          <w:p w:rsidR="006B10EF" w:rsidRDefault="006B10EF">
            <w:pPr>
              <w:rPr>
                <w:rFonts w:eastAsia="Symbol"/>
              </w:rPr>
            </w:pPr>
          </w:p>
          <w:p w:rsidR="006B10EF" w:rsidRDefault="00FB34A4">
            <w:pPr>
              <w:rPr>
                <w:rFonts w:eastAsia="Symbol"/>
              </w:rPr>
            </w:pPr>
            <w:r>
              <w:rPr>
                <w:rFonts w:eastAsia="Symbol"/>
              </w:rPr>
              <w:t xml:space="preserve">2.3  Funzioni </w:t>
            </w:r>
          </w:p>
          <w:p w:rsidR="006B10EF" w:rsidRDefault="00FB34A4">
            <w:pPr>
              <w:rPr>
                <w:rFonts w:eastAsia="Symbol"/>
              </w:rPr>
            </w:pPr>
            <w:r>
              <w:rPr>
                <w:rFonts w:eastAsia="Symbol"/>
              </w:rPr>
              <w:t>-Relazioni binarie e loro rappresentazioni.</w:t>
            </w:r>
          </w:p>
          <w:p w:rsidR="006B10EF" w:rsidRDefault="00FB34A4">
            <w:pPr>
              <w:rPr>
                <w:rFonts w:eastAsia="Symbol"/>
              </w:rPr>
            </w:pPr>
            <w:r>
              <w:rPr>
                <w:rFonts w:eastAsia="Symbol"/>
              </w:rPr>
              <w:t>-Funzioni: definizione e classificazioni.</w:t>
            </w:r>
          </w:p>
          <w:p w:rsidR="006B10EF" w:rsidRDefault="00FB34A4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-Funzioni di proporzionalità diretta ed inversa.</w:t>
            </w:r>
          </w:p>
          <w:p w:rsidR="006B10EF" w:rsidRDefault="006B10EF">
            <w:pPr>
              <w:pStyle w:val="Default"/>
              <w:rPr>
                <w:rFonts w:eastAsia="Symbol"/>
              </w:rPr>
            </w:pPr>
          </w:p>
          <w:p w:rsidR="006B10EF" w:rsidRDefault="00FB34A4">
            <w:pPr>
              <w:rPr>
                <w:rFonts w:eastAsia="Symbol"/>
              </w:rPr>
            </w:pPr>
            <w:r>
              <w:rPr>
                <w:rFonts w:eastAsia="Symbol"/>
              </w:rPr>
              <w:t xml:space="preserve">2.4  Logica </w:t>
            </w:r>
          </w:p>
          <w:p w:rsidR="006B10EF" w:rsidRDefault="00FB34A4">
            <w:pPr>
              <w:rPr>
                <w:rFonts w:eastAsia="Symbol"/>
              </w:rPr>
            </w:pPr>
            <w:r>
              <w:rPr>
                <w:rFonts w:eastAsia="Symbol"/>
              </w:rPr>
              <w:t>- Enunciati ed espressioni logiche</w:t>
            </w:r>
          </w:p>
          <w:p w:rsidR="006B10EF" w:rsidRDefault="00FB34A4">
            <w:pPr>
              <w:rPr>
                <w:rFonts w:eastAsia="Symbol"/>
              </w:rPr>
            </w:pPr>
            <w:r>
              <w:rPr>
                <w:rFonts w:eastAsia="Symbol"/>
              </w:rPr>
              <w:t>- Operazioni logiche: negazione, congiunzione, disgiunzione inclusiva</w:t>
            </w:r>
            <w:r w:rsidR="00D512BF">
              <w:rPr>
                <w:rFonts w:eastAsia="Symbol"/>
              </w:rPr>
              <w:t>, implicazione materiale</w:t>
            </w:r>
          </w:p>
          <w:p w:rsidR="006B10EF" w:rsidRDefault="00FB34A4">
            <w:pPr>
              <w:pStyle w:val="Default"/>
            </w:pPr>
            <w:r>
              <w:t>- Quantificatori logici</w:t>
            </w:r>
          </w:p>
          <w:p w:rsidR="00D512BF" w:rsidRDefault="00D512BF">
            <w:pPr>
              <w:pStyle w:val="Default"/>
            </w:pPr>
            <w:r>
              <w:t>- Metodi di ragionamento</w:t>
            </w:r>
          </w:p>
          <w:p w:rsidR="006B10EF" w:rsidRDefault="006B10EF">
            <w:pPr>
              <w:pStyle w:val="Default"/>
            </w:pPr>
          </w:p>
        </w:tc>
      </w:tr>
      <w:tr w:rsidR="006B10EF">
        <w:trPr>
          <w:trHeight w:val="958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r>
              <w:rPr>
                <w:rFonts w:eastAsia="Symbol"/>
                <w:sz w:val="20"/>
                <w:szCs w:val="20"/>
              </w:rPr>
              <w:t>Metodologia : F – I – E – (A) – (L) – DDS – DDA</w:t>
            </w:r>
          </w:p>
          <w:p w:rsidR="006B10EF" w:rsidRDefault="006B10EF">
            <w:pPr>
              <w:rPr>
                <w:rFonts w:eastAsia="Symbol"/>
                <w:i/>
                <w:iCs/>
                <w:sz w:val="20"/>
                <w:szCs w:val="20"/>
              </w:rPr>
            </w:pPr>
          </w:p>
          <w:p w:rsidR="006B10EF" w:rsidRDefault="00FB34A4">
            <w:r>
              <w:rPr>
                <w:rFonts w:eastAsia="Symbol"/>
                <w:sz w:val="20"/>
                <w:szCs w:val="20"/>
              </w:rPr>
              <w:t>Strumenti didattici : (T) – E – (L)</w:t>
            </w:r>
          </w:p>
        </w:tc>
      </w:tr>
      <w:tr w:rsidR="006B10EF">
        <w:trPr>
          <w:trHeight w:val="621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pStyle w:val="Default"/>
              <w:rPr>
                <w:rFonts w:eastAsia="Symbol"/>
                <w:sz w:val="20"/>
                <w:szCs w:val="20"/>
                <w:lang w:val="en-GB"/>
              </w:rPr>
            </w:pPr>
            <w:r>
              <w:rPr>
                <w:rFonts w:eastAsia="Symbol"/>
                <w:sz w:val="20"/>
                <w:szCs w:val="20"/>
                <w:lang w:val="en-GB"/>
              </w:rPr>
              <w:t>S – (T) – (I)</w:t>
            </w:r>
          </w:p>
        </w:tc>
      </w:tr>
      <w:tr w:rsidR="006B10EF">
        <w:trPr>
          <w:trHeight w:val="521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 w:rsidP="0006411F">
            <w:pPr>
              <w:pStyle w:val="Default"/>
              <w:jc w:val="center"/>
              <w:rPr>
                <w:rFonts w:eastAsia="Symbol"/>
                <w:b/>
                <w:bCs/>
                <w:sz w:val="20"/>
                <w:szCs w:val="20"/>
              </w:rPr>
            </w:pPr>
            <w:r>
              <w:rPr>
                <w:rFonts w:eastAsia="Symbol"/>
                <w:b/>
                <w:bCs/>
                <w:sz w:val="20"/>
                <w:szCs w:val="20"/>
              </w:rPr>
              <w:t>2</w:t>
            </w:r>
            <w:r w:rsidR="0006411F">
              <w:rPr>
                <w:rFonts w:eastAsia="Symbol"/>
                <w:b/>
                <w:bCs/>
                <w:sz w:val="20"/>
                <w:szCs w:val="20"/>
              </w:rPr>
              <w:t>4</w:t>
            </w:r>
          </w:p>
        </w:tc>
      </w:tr>
    </w:tbl>
    <w:p w:rsidR="006B10EF" w:rsidRDefault="006B10EF">
      <w:pPr>
        <w:pStyle w:val="Default"/>
        <w:rPr>
          <w:rFonts w:eastAsia="Symbol"/>
          <w:b/>
          <w:bCs/>
        </w:rPr>
      </w:pPr>
    </w:p>
    <w:tbl>
      <w:tblPr>
        <w:tblW w:w="9688" w:type="dxa"/>
        <w:tblInd w:w="-5" w:type="dxa"/>
        <w:tblLayout w:type="fixed"/>
        <w:tblLook w:val="0000"/>
      </w:tblPr>
      <w:tblGrid>
        <w:gridCol w:w="3425"/>
        <w:gridCol w:w="6263"/>
      </w:tblGrid>
      <w:tr w:rsidR="006B10EF">
        <w:trPr>
          <w:trHeight w:val="913"/>
        </w:trPr>
        <w:tc>
          <w:tcPr>
            <w:tcW w:w="9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3</w:t>
            </w:r>
          </w:p>
          <w:p w:rsidR="006B10EF" w:rsidRDefault="00FB34A4">
            <w:pPr>
              <w:pStyle w:val="Default"/>
              <w:jc w:val="center"/>
              <w:rPr>
                <w:rFonts w:eastAsia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Symbol"/>
                <w:b/>
                <w:bCs/>
                <w:color w:val="000000"/>
                <w:sz w:val="32"/>
                <w:szCs w:val="32"/>
              </w:rPr>
              <w:t>CALCOLO LETTERALE (1° PARTE)</w:t>
            </w:r>
          </w:p>
        </w:tc>
      </w:tr>
      <w:tr w:rsidR="006B10EF">
        <w:trPr>
          <w:trHeight w:val="4018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snapToGrid w:val="0"/>
              <w:jc w:val="both"/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>3.1 Monomi</w:t>
            </w:r>
          </w:p>
          <w:p w:rsidR="006B10EF" w:rsidRDefault="00FB34A4">
            <w:pPr>
              <w:jc w:val="both"/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>- Definizione di monomio e sue caratteristiche</w:t>
            </w:r>
          </w:p>
          <w:p w:rsidR="006B10EF" w:rsidRDefault="00FB34A4">
            <w:pPr>
              <w:pStyle w:val="Corpodeltesto"/>
              <w:rPr>
                <w:rFonts w:eastAsia="Symbol"/>
                <w:sz w:val="24"/>
                <w:szCs w:val="24"/>
              </w:rPr>
            </w:pPr>
            <w:r>
              <w:rPr>
                <w:rFonts w:eastAsia="Symbol"/>
                <w:sz w:val="24"/>
                <w:szCs w:val="24"/>
              </w:rPr>
              <w:t>- Operazioni con i monomi</w:t>
            </w:r>
          </w:p>
          <w:p w:rsidR="006B10EF" w:rsidRDefault="00FB34A4">
            <w:pPr>
              <w:pStyle w:val="Corpodeltesto"/>
              <w:rPr>
                <w:rFonts w:eastAsia="Symbol"/>
                <w:sz w:val="24"/>
                <w:szCs w:val="24"/>
              </w:rPr>
            </w:pPr>
            <w:r>
              <w:rPr>
                <w:rFonts w:eastAsia="Symbol"/>
                <w:sz w:val="24"/>
                <w:szCs w:val="24"/>
              </w:rPr>
              <w:t>- Semplificazione di espressioni di monomi</w:t>
            </w:r>
          </w:p>
          <w:p w:rsidR="006B10EF" w:rsidRDefault="00FB34A4">
            <w:pPr>
              <w:jc w:val="both"/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 xml:space="preserve">- MCD e mcm tra monomi </w:t>
            </w:r>
          </w:p>
          <w:p w:rsidR="006B10EF" w:rsidRDefault="006B10EF">
            <w:pPr>
              <w:jc w:val="both"/>
              <w:rPr>
                <w:rFonts w:eastAsia="Symbol"/>
                <w:color w:val="000000"/>
              </w:rPr>
            </w:pPr>
          </w:p>
          <w:p w:rsidR="006B10EF" w:rsidRDefault="00FB34A4">
            <w:pPr>
              <w:jc w:val="both"/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>3.2 Polinomi</w:t>
            </w:r>
          </w:p>
          <w:p w:rsidR="006B10EF" w:rsidRDefault="00FB34A4">
            <w:pPr>
              <w:jc w:val="both"/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>- Definizione e classificazione di polinomi</w:t>
            </w:r>
          </w:p>
          <w:p w:rsidR="006B10EF" w:rsidRDefault="00FB34A4">
            <w:pPr>
              <w:pStyle w:val="Corpodeltesto"/>
              <w:rPr>
                <w:rFonts w:eastAsia="Symbol"/>
                <w:sz w:val="24"/>
                <w:szCs w:val="24"/>
              </w:rPr>
            </w:pPr>
            <w:r>
              <w:rPr>
                <w:rFonts w:eastAsia="Symbol"/>
                <w:sz w:val="24"/>
                <w:szCs w:val="24"/>
              </w:rPr>
              <w:t xml:space="preserve">- Operazioni con i polinomi </w:t>
            </w:r>
          </w:p>
          <w:p w:rsidR="006B10EF" w:rsidRDefault="00FB34A4">
            <w:pPr>
              <w:jc w:val="both"/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 xml:space="preserve">- Prodotti notevoli </w:t>
            </w:r>
          </w:p>
          <w:p w:rsidR="006B10EF" w:rsidRDefault="00FB34A4">
            <w:pPr>
              <w:pStyle w:val="Default"/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>- Semplificazione di espressioni polinomiali</w:t>
            </w:r>
          </w:p>
        </w:tc>
      </w:tr>
      <w:tr w:rsidR="006B10EF">
        <w:trPr>
          <w:trHeight w:val="965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r>
              <w:rPr>
                <w:rFonts w:eastAsia="Symbol"/>
                <w:sz w:val="20"/>
                <w:szCs w:val="20"/>
              </w:rPr>
              <w:t>Metodologia : F – I – E  – (A) – (L) – DDS – DDA</w:t>
            </w:r>
          </w:p>
          <w:p w:rsidR="006B10EF" w:rsidRDefault="006B10EF">
            <w:pPr>
              <w:rPr>
                <w:rFonts w:eastAsia="Symbol"/>
                <w:i/>
                <w:iCs/>
                <w:sz w:val="20"/>
                <w:szCs w:val="20"/>
              </w:rPr>
            </w:pPr>
          </w:p>
          <w:p w:rsidR="006B10EF" w:rsidRDefault="00FB34A4">
            <w:r>
              <w:rPr>
                <w:rFonts w:eastAsia="Symbol"/>
                <w:sz w:val="20"/>
                <w:szCs w:val="20"/>
              </w:rPr>
              <w:t>Strumenti didattici : (T) – E  –  (L)</w:t>
            </w:r>
          </w:p>
        </w:tc>
      </w:tr>
      <w:tr w:rsidR="006B10EF">
        <w:trPr>
          <w:trHeight w:val="574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pStyle w:val="Default"/>
              <w:rPr>
                <w:rFonts w:eastAsia="Symbol"/>
                <w:sz w:val="20"/>
                <w:szCs w:val="20"/>
                <w:lang w:val="en-GB"/>
              </w:rPr>
            </w:pPr>
            <w:r>
              <w:rPr>
                <w:rFonts w:eastAsia="Symbol"/>
                <w:sz w:val="20"/>
                <w:szCs w:val="20"/>
                <w:lang w:val="en-GB"/>
              </w:rPr>
              <w:t xml:space="preserve">S – (T) -  (I) </w:t>
            </w:r>
          </w:p>
        </w:tc>
      </w:tr>
      <w:tr w:rsidR="006B10EF">
        <w:trPr>
          <w:trHeight w:val="339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 w:rsidP="000F72ED">
            <w:pPr>
              <w:pStyle w:val="Default"/>
              <w:jc w:val="center"/>
              <w:rPr>
                <w:rFonts w:eastAsia="Symbol"/>
                <w:b/>
                <w:bCs/>
                <w:sz w:val="20"/>
                <w:szCs w:val="20"/>
              </w:rPr>
            </w:pPr>
            <w:r>
              <w:rPr>
                <w:rFonts w:eastAsia="Symbol"/>
                <w:b/>
                <w:bCs/>
                <w:sz w:val="20"/>
                <w:szCs w:val="20"/>
              </w:rPr>
              <w:t>2</w:t>
            </w:r>
            <w:r w:rsidR="000F72ED">
              <w:rPr>
                <w:rFonts w:eastAsia="Symbol"/>
                <w:b/>
                <w:bCs/>
                <w:sz w:val="20"/>
                <w:szCs w:val="20"/>
              </w:rPr>
              <w:t>4</w:t>
            </w:r>
          </w:p>
        </w:tc>
      </w:tr>
    </w:tbl>
    <w:p w:rsidR="006B10EF" w:rsidRDefault="006B10EF">
      <w:pPr>
        <w:pStyle w:val="Default"/>
        <w:rPr>
          <w:rFonts w:eastAsia="Symbol"/>
          <w:b/>
          <w:bCs/>
        </w:rPr>
      </w:pPr>
    </w:p>
    <w:tbl>
      <w:tblPr>
        <w:tblW w:w="9688" w:type="dxa"/>
        <w:tblInd w:w="-5" w:type="dxa"/>
        <w:tblLayout w:type="fixed"/>
        <w:tblLook w:val="0000"/>
      </w:tblPr>
      <w:tblGrid>
        <w:gridCol w:w="3425"/>
        <w:gridCol w:w="6263"/>
      </w:tblGrid>
      <w:tr w:rsidR="006B10EF">
        <w:trPr>
          <w:trHeight w:val="913"/>
        </w:trPr>
        <w:tc>
          <w:tcPr>
            <w:tcW w:w="9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4</w:t>
            </w:r>
          </w:p>
          <w:p w:rsidR="006B10EF" w:rsidRDefault="00FB34A4">
            <w:pPr>
              <w:pStyle w:val="Default"/>
              <w:jc w:val="center"/>
              <w:rPr>
                <w:rFonts w:eastAsia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Symbol"/>
                <w:b/>
                <w:bCs/>
                <w:color w:val="000000"/>
                <w:sz w:val="32"/>
                <w:szCs w:val="32"/>
              </w:rPr>
              <w:t>CALCOLO LETTERALE (2° PARTE)</w:t>
            </w:r>
          </w:p>
        </w:tc>
      </w:tr>
      <w:tr w:rsidR="006B10EF"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snapToGrid w:val="0"/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>4.1 Scomposizione in fattori di polinomi</w:t>
            </w:r>
          </w:p>
          <w:p w:rsidR="006B10EF" w:rsidRDefault="00FB34A4"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Symbol"/>
                <w:color w:val="000000"/>
              </w:rPr>
              <w:t>-Regole di fattorizzazione:</w:t>
            </w:r>
          </w:p>
          <w:p w:rsidR="006B10EF" w:rsidRDefault="00FB34A4">
            <w:pPr>
              <w:spacing w:line="240" w:lineRule="atLeast"/>
              <w:ind w:left="708"/>
              <w:rPr>
                <w:rFonts w:eastAsia="Symbol"/>
              </w:rPr>
            </w:pPr>
            <w:r>
              <w:rPr>
                <w:rFonts w:eastAsia="Symbol"/>
              </w:rPr>
              <w:t>- raccoglimento totale e parziale</w:t>
            </w:r>
          </w:p>
          <w:p w:rsidR="006B10EF" w:rsidRDefault="00FB34A4">
            <w:pPr>
              <w:pStyle w:val="Footer"/>
              <w:tabs>
                <w:tab w:val="clear" w:pos="4819"/>
                <w:tab w:val="clear" w:pos="9638"/>
              </w:tabs>
              <w:spacing w:line="240" w:lineRule="atLeast"/>
              <w:ind w:left="708"/>
              <w:rPr>
                <w:rFonts w:eastAsia="Symbol"/>
                <w:sz w:val="24"/>
                <w:szCs w:val="24"/>
              </w:rPr>
            </w:pPr>
            <w:r>
              <w:rPr>
                <w:rFonts w:eastAsia="Symbol"/>
                <w:sz w:val="24"/>
                <w:szCs w:val="24"/>
              </w:rPr>
              <w:t>- differenza di quadrati</w:t>
            </w:r>
          </w:p>
          <w:p w:rsidR="006B10EF" w:rsidRDefault="00FB34A4">
            <w:pPr>
              <w:spacing w:line="240" w:lineRule="atLeast"/>
              <w:ind w:left="708"/>
              <w:rPr>
                <w:rFonts w:eastAsia="Symbol"/>
              </w:rPr>
            </w:pPr>
            <w:r>
              <w:rPr>
                <w:rFonts w:eastAsia="Symbol"/>
              </w:rPr>
              <w:t>- somma e  differenza di due cubi</w:t>
            </w:r>
          </w:p>
          <w:p w:rsidR="006B10EF" w:rsidRDefault="00FB34A4">
            <w:pPr>
              <w:spacing w:line="240" w:lineRule="atLeast"/>
              <w:ind w:left="708"/>
              <w:rPr>
                <w:rFonts w:eastAsia="Symbol"/>
              </w:rPr>
            </w:pPr>
            <w:r>
              <w:rPr>
                <w:rFonts w:eastAsia="Symbol"/>
              </w:rPr>
              <w:t>- quadrato di binomio e di trinomio</w:t>
            </w:r>
          </w:p>
          <w:p w:rsidR="006B10EF" w:rsidRDefault="00FB34A4">
            <w:pPr>
              <w:spacing w:line="240" w:lineRule="atLeast"/>
              <w:ind w:left="708"/>
              <w:rPr>
                <w:rFonts w:eastAsia="Symbol"/>
              </w:rPr>
            </w:pPr>
            <w:r>
              <w:rPr>
                <w:rFonts w:eastAsia="Symbol"/>
              </w:rPr>
              <w:t>- trinomio caratteristico di secondo grado</w:t>
            </w:r>
          </w:p>
          <w:p w:rsidR="006B10EF" w:rsidRDefault="00FB34A4">
            <w:pPr>
              <w:spacing w:line="240" w:lineRule="atLeast"/>
              <w:ind w:left="708"/>
              <w:rPr>
                <w:rFonts w:eastAsia="Symbol"/>
              </w:rPr>
            </w:pPr>
            <w:r>
              <w:rPr>
                <w:rFonts w:eastAsia="Symbol"/>
              </w:rPr>
              <w:t>- cubo di binomio</w:t>
            </w:r>
          </w:p>
          <w:p w:rsidR="00EA45A1" w:rsidRDefault="00EA45A1">
            <w:pPr>
              <w:spacing w:line="240" w:lineRule="atLeast"/>
              <w:ind w:left="708"/>
              <w:rPr>
                <w:rFonts w:eastAsia="Symbol"/>
              </w:rPr>
            </w:pPr>
            <w:r>
              <w:rPr>
                <w:rFonts w:eastAsia="Symbol"/>
              </w:rPr>
              <w:t>- Ruffini</w:t>
            </w:r>
          </w:p>
          <w:p w:rsidR="006B10EF" w:rsidRDefault="00FB34A4">
            <w:pPr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>- Divisione fra polinomi.</w:t>
            </w:r>
          </w:p>
          <w:p w:rsidR="006B10EF" w:rsidRDefault="00FB34A4">
            <w:pPr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>- M.C.D. e m.c.m. di polinomi</w:t>
            </w:r>
          </w:p>
          <w:p w:rsidR="006B10EF" w:rsidRDefault="006B10EF">
            <w:pPr>
              <w:rPr>
                <w:rFonts w:eastAsia="Symbol"/>
                <w:color w:val="000000"/>
              </w:rPr>
            </w:pPr>
          </w:p>
          <w:p w:rsidR="006B10EF" w:rsidRDefault="00FB34A4">
            <w:pPr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>4.2 Frazioni algebriche</w:t>
            </w:r>
          </w:p>
          <w:p w:rsidR="00026A11" w:rsidRDefault="00FB34A4" w:rsidP="00026A11">
            <w:pPr>
              <w:jc w:val="both"/>
              <w:rPr>
                <w:rFonts w:eastAsia="Symbol"/>
              </w:rPr>
            </w:pPr>
            <w:r>
              <w:rPr>
                <w:rFonts w:eastAsia="Symbol"/>
                <w:color w:val="000000"/>
              </w:rPr>
              <w:t xml:space="preserve">- Definizione, condizioni di esistenza, </w:t>
            </w:r>
            <w:r>
              <w:rPr>
                <w:rFonts w:eastAsia="Symbol"/>
              </w:rPr>
              <w:t>semplificazione</w:t>
            </w:r>
            <w:r w:rsidR="00026A11">
              <w:rPr>
                <w:rFonts w:eastAsia="Symbol"/>
              </w:rPr>
              <w:t>.</w:t>
            </w:r>
          </w:p>
          <w:p w:rsidR="006B10EF" w:rsidRDefault="00FB34A4" w:rsidP="00026A11">
            <w:pPr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 xml:space="preserve"> </w:t>
            </w:r>
          </w:p>
        </w:tc>
      </w:tr>
      <w:tr w:rsidR="006B10EF">
        <w:trPr>
          <w:trHeight w:val="842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r>
              <w:rPr>
                <w:rFonts w:eastAsia="Symbol"/>
                <w:color w:val="000000"/>
                <w:sz w:val="20"/>
                <w:szCs w:val="20"/>
              </w:rPr>
              <w:t xml:space="preserve">Metodologia : </w:t>
            </w:r>
            <w:r>
              <w:rPr>
                <w:rFonts w:eastAsia="Symbol"/>
                <w:sz w:val="20"/>
                <w:szCs w:val="20"/>
              </w:rPr>
              <w:t>F – I – E – (A)  (L) – DDS – DDA</w:t>
            </w:r>
          </w:p>
          <w:p w:rsidR="006B10EF" w:rsidRDefault="006B10EF">
            <w:pPr>
              <w:rPr>
                <w:rFonts w:eastAsia="Symbol"/>
                <w:i/>
                <w:iCs/>
                <w:color w:val="000000"/>
                <w:sz w:val="20"/>
                <w:szCs w:val="20"/>
              </w:rPr>
            </w:pPr>
          </w:p>
          <w:p w:rsidR="006B10EF" w:rsidRDefault="00FB34A4">
            <w:r>
              <w:rPr>
                <w:rFonts w:eastAsia="Symbol"/>
                <w:color w:val="000000"/>
                <w:sz w:val="20"/>
                <w:szCs w:val="20"/>
              </w:rPr>
              <w:t xml:space="preserve">Strumenti didattici :  ( </w:t>
            </w:r>
            <w:r>
              <w:rPr>
                <w:rFonts w:eastAsia="Symbol"/>
                <w:sz w:val="20"/>
                <w:szCs w:val="20"/>
              </w:rPr>
              <w:t>T ) – E  – (L)</w:t>
            </w:r>
          </w:p>
        </w:tc>
      </w:tr>
      <w:tr w:rsidR="006B10EF">
        <w:trPr>
          <w:trHeight w:val="626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pStyle w:val="Default"/>
              <w:rPr>
                <w:rFonts w:eastAsia="Symbol"/>
                <w:sz w:val="20"/>
                <w:szCs w:val="20"/>
                <w:lang w:val="en-GB"/>
              </w:rPr>
            </w:pPr>
            <w:r>
              <w:rPr>
                <w:rFonts w:eastAsia="Symbol"/>
                <w:sz w:val="20"/>
                <w:szCs w:val="20"/>
                <w:lang w:val="en-GB"/>
              </w:rPr>
              <w:t xml:space="preserve">S – (T) – (I) </w:t>
            </w:r>
          </w:p>
        </w:tc>
      </w:tr>
      <w:tr w:rsidR="006B10EF">
        <w:trPr>
          <w:trHeight w:val="437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0F72ED" w:rsidP="0006411F">
            <w:pPr>
              <w:pStyle w:val="Default"/>
              <w:jc w:val="center"/>
              <w:rPr>
                <w:rFonts w:eastAsia="Symbol"/>
                <w:b/>
                <w:bCs/>
                <w:sz w:val="20"/>
                <w:szCs w:val="20"/>
              </w:rPr>
            </w:pPr>
            <w:r>
              <w:rPr>
                <w:rFonts w:eastAsia="Symbol"/>
                <w:b/>
                <w:bCs/>
                <w:sz w:val="20"/>
                <w:szCs w:val="20"/>
              </w:rPr>
              <w:t>36</w:t>
            </w:r>
          </w:p>
        </w:tc>
      </w:tr>
    </w:tbl>
    <w:p w:rsidR="006B10EF" w:rsidRDefault="006B10EF">
      <w:pPr>
        <w:pStyle w:val="Default"/>
        <w:rPr>
          <w:rFonts w:eastAsia="Symbol"/>
          <w:b/>
          <w:bCs/>
        </w:rPr>
      </w:pPr>
    </w:p>
    <w:tbl>
      <w:tblPr>
        <w:tblW w:w="9688" w:type="dxa"/>
        <w:tblInd w:w="-5" w:type="dxa"/>
        <w:tblLayout w:type="fixed"/>
        <w:tblLook w:val="0000"/>
      </w:tblPr>
      <w:tblGrid>
        <w:gridCol w:w="3426"/>
        <w:gridCol w:w="6262"/>
      </w:tblGrid>
      <w:tr w:rsidR="006B10EF">
        <w:trPr>
          <w:trHeight w:val="1017"/>
        </w:trPr>
        <w:tc>
          <w:tcPr>
            <w:tcW w:w="9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5</w:t>
            </w:r>
          </w:p>
          <w:p w:rsidR="006B10EF" w:rsidRDefault="00FB34A4">
            <w:pPr>
              <w:spacing w:before="60" w:after="60"/>
              <w:jc w:val="center"/>
              <w:rPr>
                <w:rFonts w:eastAsia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eastAsia="Symbol"/>
                <w:b/>
                <w:bCs/>
                <w:color w:val="000000"/>
                <w:sz w:val="32"/>
                <w:szCs w:val="32"/>
              </w:rPr>
              <w:t xml:space="preserve">EQUAZIONI LINEARI </w:t>
            </w:r>
          </w:p>
        </w:tc>
      </w:tr>
      <w:tr w:rsidR="006B10EF">
        <w:trPr>
          <w:trHeight w:val="2933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spacing w:line="240" w:lineRule="atLeast"/>
              <w:rPr>
                <w:rFonts w:eastAsia="Symbol"/>
              </w:rPr>
            </w:pPr>
            <w:r>
              <w:rPr>
                <w:rFonts w:eastAsia="Symbol"/>
              </w:rPr>
              <w:t>5.1 Equazioni lineari ad un’incognita</w:t>
            </w:r>
          </w:p>
          <w:p w:rsidR="006B10EF" w:rsidRDefault="00FB34A4">
            <w:pPr>
              <w:spacing w:line="240" w:lineRule="atLeast"/>
              <w:rPr>
                <w:rFonts w:eastAsia="Symbol"/>
              </w:rPr>
            </w:pPr>
            <w:r>
              <w:rPr>
                <w:rFonts w:eastAsia="Symbol"/>
              </w:rPr>
              <w:t>- Significato e classificazioni.</w:t>
            </w:r>
          </w:p>
          <w:p w:rsidR="006B10EF" w:rsidRDefault="00FB34A4">
            <w:pPr>
              <w:spacing w:line="240" w:lineRule="atLeast"/>
              <w:rPr>
                <w:rFonts w:eastAsia="Symbol"/>
              </w:rPr>
            </w:pPr>
            <w:r>
              <w:rPr>
                <w:rFonts w:eastAsia="Symbol"/>
              </w:rPr>
              <w:t>- Equazioni determinate, indeterminate, impossibili, identità</w:t>
            </w:r>
          </w:p>
          <w:p w:rsidR="006B10EF" w:rsidRDefault="00FB34A4">
            <w:pPr>
              <w:spacing w:line="240" w:lineRule="atLeast"/>
              <w:rPr>
                <w:rFonts w:eastAsia="Symbol"/>
              </w:rPr>
            </w:pPr>
            <w:r>
              <w:rPr>
                <w:rFonts w:eastAsia="Symbol"/>
              </w:rPr>
              <w:t xml:space="preserve">- Equazioni equivalenti e principi di equivalenza </w:t>
            </w:r>
          </w:p>
          <w:p w:rsidR="006B10EF" w:rsidRDefault="00FB34A4">
            <w:pPr>
              <w:rPr>
                <w:rFonts w:eastAsia="Symbol"/>
              </w:rPr>
            </w:pPr>
            <w:r>
              <w:rPr>
                <w:rFonts w:eastAsia="Symbol"/>
              </w:rPr>
              <w:t>- Risoluzione di equazioni lineari numeriche.</w:t>
            </w:r>
          </w:p>
          <w:p w:rsidR="006B10EF" w:rsidRDefault="006B10EF">
            <w:pPr>
              <w:rPr>
                <w:rFonts w:eastAsia="Symbol"/>
              </w:rPr>
            </w:pPr>
          </w:p>
          <w:p w:rsidR="006B10EF" w:rsidRDefault="00FB34A4">
            <w:pPr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>5.2 Problemi lineari</w:t>
            </w:r>
          </w:p>
          <w:p w:rsidR="006B10EF" w:rsidRDefault="00FB34A4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- Semplici problemi di 1° grado ad una incognita.</w:t>
            </w:r>
          </w:p>
        </w:tc>
      </w:tr>
      <w:tr w:rsidR="006B10EF">
        <w:trPr>
          <w:trHeight w:val="1033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r>
              <w:rPr>
                <w:rFonts w:eastAsia="Symbol"/>
                <w:color w:val="000000"/>
                <w:sz w:val="20"/>
                <w:szCs w:val="20"/>
              </w:rPr>
              <w:t xml:space="preserve">Metodologia : </w:t>
            </w:r>
            <w:r>
              <w:rPr>
                <w:rFonts w:eastAsia="Symbol"/>
                <w:sz w:val="20"/>
                <w:szCs w:val="20"/>
              </w:rPr>
              <w:t>F – I – E  (A) – (L) – DDS – DDA</w:t>
            </w:r>
          </w:p>
          <w:p w:rsidR="006B10EF" w:rsidRDefault="006B10EF">
            <w:pPr>
              <w:rPr>
                <w:rFonts w:eastAsia="Symbol"/>
                <w:i/>
                <w:iCs/>
                <w:color w:val="000000"/>
                <w:sz w:val="20"/>
                <w:szCs w:val="20"/>
              </w:rPr>
            </w:pPr>
          </w:p>
          <w:p w:rsidR="006B10EF" w:rsidRDefault="00FB34A4">
            <w:r>
              <w:rPr>
                <w:rFonts w:eastAsia="Symbol"/>
              </w:rPr>
              <w:t xml:space="preserve">Strumenti didattici : </w:t>
            </w:r>
            <w:r>
              <w:rPr>
                <w:rFonts w:eastAsia="Symbol"/>
                <w:sz w:val="20"/>
                <w:szCs w:val="20"/>
              </w:rPr>
              <w:t>(T ) – E – (L)</w:t>
            </w:r>
          </w:p>
        </w:tc>
      </w:tr>
      <w:tr w:rsidR="006B10EF">
        <w:trPr>
          <w:trHeight w:val="730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pStyle w:val="Default"/>
              <w:rPr>
                <w:rFonts w:eastAsia="Symbol"/>
                <w:sz w:val="20"/>
                <w:szCs w:val="20"/>
                <w:lang w:val="en-GB"/>
              </w:rPr>
            </w:pPr>
            <w:r>
              <w:rPr>
                <w:rFonts w:eastAsia="Symbol"/>
                <w:sz w:val="20"/>
                <w:szCs w:val="20"/>
                <w:lang w:val="en-GB"/>
              </w:rPr>
              <w:t xml:space="preserve">S – (T) – (I) </w:t>
            </w:r>
          </w:p>
        </w:tc>
      </w:tr>
      <w:tr w:rsidR="006B10EF">
        <w:trPr>
          <w:trHeight w:val="509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 w:rsidP="0006411F">
            <w:pPr>
              <w:pStyle w:val="Default"/>
              <w:jc w:val="center"/>
              <w:rPr>
                <w:rFonts w:eastAsia="Symbol"/>
                <w:b/>
                <w:bCs/>
                <w:sz w:val="20"/>
                <w:szCs w:val="20"/>
              </w:rPr>
            </w:pPr>
            <w:r>
              <w:rPr>
                <w:rFonts w:eastAsia="Symbol"/>
                <w:b/>
                <w:bCs/>
                <w:sz w:val="20"/>
                <w:szCs w:val="20"/>
              </w:rPr>
              <w:t>1</w:t>
            </w:r>
            <w:r w:rsidR="0006411F">
              <w:rPr>
                <w:rFonts w:eastAsia="Symbol"/>
                <w:b/>
                <w:bCs/>
                <w:sz w:val="20"/>
                <w:szCs w:val="20"/>
              </w:rPr>
              <w:t>8</w:t>
            </w:r>
          </w:p>
        </w:tc>
      </w:tr>
    </w:tbl>
    <w:p w:rsidR="006B10EF" w:rsidRDefault="006B10EF">
      <w:pPr>
        <w:pStyle w:val="Default"/>
        <w:rPr>
          <w:rFonts w:eastAsia="Symbol"/>
          <w:b/>
          <w:bCs/>
        </w:rPr>
      </w:pPr>
    </w:p>
    <w:p w:rsidR="006B10EF" w:rsidRDefault="006B10EF">
      <w:pPr>
        <w:pStyle w:val="Default"/>
        <w:rPr>
          <w:rFonts w:eastAsia="Symbol"/>
          <w:b/>
          <w:bCs/>
        </w:rPr>
      </w:pPr>
    </w:p>
    <w:p w:rsidR="006B10EF" w:rsidRDefault="006B10EF">
      <w:pPr>
        <w:pStyle w:val="Default"/>
        <w:rPr>
          <w:rFonts w:eastAsia="Symbol"/>
          <w:b/>
          <w:bCs/>
        </w:rPr>
      </w:pPr>
    </w:p>
    <w:tbl>
      <w:tblPr>
        <w:tblW w:w="9698" w:type="dxa"/>
        <w:tblInd w:w="-5" w:type="dxa"/>
        <w:tblLayout w:type="fixed"/>
        <w:tblLook w:val="0000"/>
      </w:tblPr>
      <w:tblGrid>
        <w:gridCol w:w="3429"/>
        <w:gridCol w:w="6269"/>
      </w:tblGrid>
      <w:tr w:rsidR="006B10EF">
        <w:trPr>
          <w:trHeight w:val="965"/>
        </w:trPr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6</w:t>
            </w:r>
          </w:p>
          <w:p w:rsidR="006B10EF" w:rsidRDefault="00FB34A4">
            <w:pPr>
              <w:pStyle w:val="Default"/>
              <w:jc w:val="center"/>
              <w:rPr>
                <w:rFonts w:eastAsia="Symbol"/>
                <w:b/>
                <w:bCs/>
                <w:sz w:val="32"/>
                <w:szCs w:val="32"/>
              </w:rPr>
            </w:pPr>
            <w:r>
              <w:rPr>
                <w:rFonts w:eastAsia="Symbol"/>
                <w:b/>
                <w:bCs/>
                <w:sz w:val="32"/>
                <w:szCs w:val="32"/>
              </w:rPr>
              <w:t>STATISTICA DESCRITTIVA</w:t>
            </w:r>
          </w:p>
        </w:tc>
      </w:tr>
      <w:tr w:rsidR="006B10EF">
        <w:trPr>
          <w:trHeight w:val="1632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pStyle w:val="Default"/>
              <w:snapToGrid w:val="0"/>
              <w:rPr>
                <w:rFonts w:eastAsia="Symbol"/>
              </w:rPr>
            </w:pPr>
            <w:r>
              <w:rPr>
                <w:rFonts w:eastAsia="Symbol"/>
              </w:rPr>
              <w:t>7.1 Rappresentazione di dati, tabelle di frequenza</w:t>
            </w:r>
          </w:p>
          <w:p w:rsidR="006B10EF" w:rsidRDefault="006B10EF">
            <w:pPr>
              <w:pStyle w:val="Default"/>
              <w:snapToGrid w:val="0"/>
              <w:rPr>
                <w:rFonts w:eastAsia="Symbol"/>
              </w:rPr>
            </w:pPr>
          </w:p>
          <w:p w:rsidR="006B10EF" w:rsidRDefault="00FB34A4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7.2 Valori medi statistici: media, moda, mediana</w:t>
            </w:r>
          </w:p>
          <w:p w:rsidR="006B10EF" w:rsidRDefault="006B10EF">
            <w:pPr>
              <w:pStyle w:val="Default"/>
              <w:rPr>
                <w:rFonts w:eastAsia="Symbol"/>
              </w:rPr>
            </w:pPr>
          </w:p>
        </w:tc>
      </w:tr>
      <w:tr w:rsidR="006B10EF">
        <w:trPr>
          <w:trHeight w:val="1209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r>
              <w:rPr>
                <w:rFonts w:eastAsia="Symbol"/>
                <w:sz w:val="20"/>
                <w:szCs w:val="20"/>
              </w:rPr>
              <w:t>Metodologia : (F – I) – G - (L) – DDS – DDA</w:t>
            </w:r>
          </w:p>
          <w:p w:rsidR="006B10EF" w:rsidRDefault="006B10EF">
            <w:pPr>
              <w:rPr>
                <w:rFonts w:eastAsia="Symbol"/>
                <w:i/>
                <w:iCs/>
                <w:sz w:val="20"/>
                <w:szCs w:val="20"/>
              </w:rPr>
            </w:pPr>
          </w:p>
          <w:p w:rsidR="006B10EF" w:rsidRDefault="00FB34A4">
            <w:r>
              <w:rPr>
                <w:rFonts w:eastAsia="Symbol"/>
                <w:sz w:val="20"/>
                <w:szCs w:val="20"/>
              </w:rPr>
              <w:t>Strumenti didattici :  T - E   - (L)</w:t>
            </w:r>
          </w:p>
        </w:tc>
      </w:tr>
      <w:tr w:rsidR="006B10EF">
        <w:trPr>
          <w:trHeight w:val="733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pStyle w:val="Default"/>
            </w:pPr>
            <w:r>
              <w:rPr>
                <w:rFonts w:eastAsia="Symbol"/>
                <w:sz w:val="20"/>
                <w:szCs w:val="20"/>
              </w:rPr>
              <w:t xml:space="preserve">(S) </w:t>
            </w:r>
            <w:r>
              <w:rPr>
                <w:rFonts w:eastAsia="Symbol"/>
                <w:sz w:val="20"/>
                <w:szCs w:val="20"/>
                <w:lang w:val="en-GB"/>
              </w:rPr>
              <w:t>–</w:t>
            </w:r>
            <w:r>
              <w:rPr>
                <w:rFonts w:eastAsia="Symbol"/>
                <w:sz w:val="20"/>
                <w:szCs w:val="20"/>
              </w:rPr>
              <w:t xml:space="preserve"> (I) </w:t>
            </w:r>
          </w:p>
        </w:tc>
      </w:tr>
      <w:tr w:rsidR="006B10EF">
        <w:trPr>
          <w:trHeight w:val="508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0F72ED">
            <w:pPr>
              <w:pStyle w:val="Default"/>
              <w:jc w:val="center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4</w:t>
            </w:r>
          </w:p>
        </w:tc>
      </w:tr>
    </w:tbl>
    <w:p w:rsidR="006B10EF" w:rsidRDefault="006B10EF">
      <w:pPr>
        <w:pStyle w:val="Default"/>
        <w:rPr>
          <w:rFonts w:ascii="Times New Roman" w:eastAsia="Symbol" w:hAnsi="Times New Roman" w:cs="Times New Roman"/>
          <w:b/>
          <w:bCs/>
        </w:rPr>
      </w:pPr>
    </w:p>
    <w:p w:rsidR="006B10EF" w:rsidRDefault="006B10EF">
      <w:pPr>
        <w:pStyle w:val="Default"/>
        <w:rPr>
          <w:rFonts w:ascii="Times New Roman" w:eastAsia="Symbol" w:hAnsi="Times New Roman" w:cs="Times New Roman"/>
          <w:b/>
          <w:bCs/>
        </w:rPr>
      </w:pPr>
    </w:p>
    <w:p w:rsidR="006B10EF" w:rsidRDefault="00FB34A4">
      <w:pPr>
        <w:pStyle w:val="Default"/>
        <w:rPr>
          <w:rFonts w:ascii="Times New Roman" w:eastAsia="Symbol" w:hAnsi="Times New Roman" w:cs="Times New Roman"/>
          <w:b/>
          <w:bCs/>
        </w:rPr>
      </w:pPr>
      <w:r>
        <w:br w:type="page"/>
      </w:r>
    </w:p>
    <w:tbl>
      <w:tblPr>
        <w:tblW w:w="5000" w:type="pct"/>
        <w:tblInd w:w="-5" w:type="dxa"/>
        <w:tblLayout w:type="fixed"/>
        <w:tblLook w:val="0000"/>
      </w:tblPr>
      <w:tblGrid>
        <w:gridCol w:w="3479"/>
        <w:gridCol w:w="6375"/>
      </w:tblGrid>
      <w:tr w:rsidR="006B10EF">
        <w:trPr>
          <w:trHeight w:val="91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6B10EF">
            <w:pPr>
              <w:pageBreakBefore/>
              <w:snapToGrid w:val="0"/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</w:p>
          <w:p w:rsidR="006B10EF" w:rsidRDefault="00FB34A4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7</w:t>
            </w:r>
          </w:p>
          <w:p w:rsidR="006B10EF" w:rsidRDefault="00FB34A4">
            <w:pPr>
              <w:pStyle w:val="Default"/>
              <w:jc w:val="center"/>
              <w:rPr>
                <w:rFonts w:eastAsia="Symbol"/>
                <w:b/>
                <w:bCs/>
                <w:iCs/>
                <w:sz w:val="32"/>
                <w:szCs w:val="32"/>
              </w:rPr>
            </w:pPr>
            <w:r>
              <w:rPr>
                <w:rFonts w:eastAsia="Symbol"/>
                <w:b/>
                <w:bCs/>
                <w:iCs/>
                <w:sz w:val="32"/>
                <w:szCs w:val="32"/>
              </w:rPr>
              <w:t>GEOMETRIA EUCLIDEA</w:t>
            </w:r>
          </w:p>
          <w:p w:rsidR="006B10EF" w:rsidRDefault="006B10EF">
            <w:pPr>
              <w:pStyle w:val="Default"/>
              <w:jc w:val="center"/>
              <w:rPr>
                <w:rFonts w:eastAsia="Symbol"/>
                <w:b/>
                <w:bCs/>
                <w:iCs/>
                <w:sz w:val="32"/>
                <w:szCs w:val="32"/>
              </w:rPr>
            </w:pPr>
          </w:p>
        </w:tc>
      </w:tr>
      <w:tr w:rsidR="006B10EF">
        <w:trPr>
          <w:trHeight w:val="15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pPr>
              <w:pStyle w:val="Default"/>
              <w:snapToGrid w:val="0"/>
              <w:rPr>
                <w:rFonts w:eastAsia="Symbol"/>
              </w:rPr>
            </w:pPr>
            <w:r>
              <w:rPr>
                <w:rFonts w:eastAsia="Symbol"/>
              </w:rPr>
              <w:t xml:space="preserve">7.0 Introduzione alla geometria euclidea </w:t>
            </w:r>
          </w:p>
          <w:p w:rsidR="006B10EF" w:rsidRDefault="006B10EF">
            <w:pPr>
              <w:pStyle w:val="Default"/>
              <w:snapToGrid w:val="0"/>
              <w:rPr>
                <w:rFonts w:eastAsia="Symbol"/>
              </w:rPr>
            </w:pPr>
          </w:p>
          <w:p w:rsidR="006B10EF" w:rsidRDefault="00FB34A4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 xml:space="preserve">7.1 Triangoli:definizione e classificazione </w:t>
            </w:r>
          </w:p>
          <w:p w:rsidR="006B10EF" w:rsidRDefault="00FB34A4">
            <w:pPr>
              <w:pStyle w:val="Default"/>
              <w:jc w:val="both"/>
            </w:pPr>
            <w:r>
              <w:rPr>
                <w:rFonts w:eastAsia="Arial"/>
              </w:rPr>
              <w:t xml:space="preserve"> </w:t>
            </w:r>
            <w:r>
              <w:rPr>
                <w:rFonts w:eastAsia="Symbol"/>
              </w:rPr>
              <w:t>Criteri di congruenza.</w:t>
            </w:r>
          </w:p>
        </w:tc>
      </w:tr>
      <w:tr w:rsidR="006B10EF">
        <w:trPr>
          <w:trHeight w:val="136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r>
              <w:rPr>
                <w:rFonts w:ascii="Times New Roman" w:eastAsia="Symbol" w:hAnsi="Times New Roman" w:cs="Times New Roman"/>
                <w:color w:val="000000"/>
              </w:rPr>
              <w:t>Metodologia : F – I – E – (L)</w:t>
            </w:r>
            <w:r>
              <w:rPr>
                <w:rFonts w:eastAsia="Symbol"/>
                <w:sz w:val="20"/>
                <w:szCs w:val="20"/>
              </w:rPr>
              <w:t xml:space="preserve"> – DDS – DDA</w:t>
            </w:r>
          </w:p>
          <w:p w:rsidR="006B10EF" w:rsidRDefault="006B10EF">
            <w:pPr>
              <w:rPr>
                <w:rFonts w:ascii="Times New Roman" w:eastAsia="Symbol" w:hAnsi="Times New Roman" w:cs="Times New Roman"/>
                <w:i/>
                <w:iCs/>
                <w:color w:val="000000"/>
              </w:rPr>
            </w:pPr>
          </w:p>
          <w:p w:rsidR="006B10EF" w:rsidRDefault="00FB34A4">
            <w:r>
              <w:rPr>
                <w:rFonts w:ascii="Times New Roman" w:eastAsia="Symbol" w:hAnsi="Times New Roman" w:cs="Times New Roman"/>
                <w:color w:val="000000"/>
              </w:rPr>
              <w:t xml:space="preserve">Strumenti didattici : T – E – (L) </w:t>
            </w:r>
          </w:p>
        </w:tc>
      </w:tr>
      <w:tr w:rsidR="006B10EF">
        <w:trPr>
          <w:trHeight w:val="7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>
            <w:r>
              <w:rPr>
                <w:rFonts w:ascii="Times New Roman" w:eastAsia="Symbol" w:hAnsi="Times New Roman" w:cs="Times New Roman"/>
              </w:rPr>
              <w:t xml:space="preserve">S </w:t>
            </w:r>
            <w:r>
              <w:rPr>
                <w:rFonts w:ascii="Times New Roman" w:eastAsia="Symbol" w:hAnsi="Times New Roman" w:cs="Times New Roman"/>
                <w:color w:val="000000"/>
              </w:rPr>
              <w:t>–</w:t>
            </w:r>
            <w:r>
              <w:rPr>
                <w:rFonts w:ascii="Times New Roman" w:eastAsia="Symbol" w:hAnsi="Times New Roman" w:cs="Times New Roman"/>
              </w:rPr>
              <w:t xml:space="preserve">( I) </w:t>
            </w:r>
            <w:r>
              <w:rPr>
                <w:rFonts w:ascii="Times New Roman" w:eastAsia="Symbol" w:hAnsi="Times New Roman" w:cs="Times New Roman"/>
                <w:color w:val="000000"/>
              </w:rPr>
              <w:t>–</w:t>
            </w:r>
            <w:r>
              <w:rPr>
                <w:rFonts w:ascii="Times New Roman" w:eastAsia="Symbol" w:hAnsi="Times New Roman" w:cs="Times New Roman"/>
              </w:rPr>
              <w:t xml:space="preserve"> ( T )</w:t>
            </w:r>
          </w:p>
        </w:tc>
      </w:tr>
      <w:tr w:rsidR="006B10EF">
        <w:trPr>
          <w:trHeight w:val="56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10EF" w:rsidRDefault="00FB34A4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EF" w:rsidRDefault="00FB34A4" w:rsidP="000F72ED">
            <w:pPr>
              <w:pStyle w:val="Default"/>
              <w:jc w:val="center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1</w:t>
            </w:r>
            <w:r w:rsidR="000F72ED">
              <w:rPr>
                <w:rFonts w:eastAsia="Symbol"/>
                <w:b/>
                <w:bCs/>
              </w:rPr>
              <w:t>2</w:t>
            </w:r>
          </w:p>
        </w:tc>
      </w:tr>
    </w:tbl>
    <w:p w:rsidR="006B10EF" w:rsidRDefault="006B10EF">
      <w:pPr>
        <w:rPr>
          <w:rFonts w:ascii="Times New Roman" w:eastAsia="Symbol" w:hAnsi="Times New Roman" w:cs="Times New Roman"/>
          <w:b/>
          <w:bCs/>
        </w:rPr>
      </w:pPr>
    </w:p>
    <w:p w:rsidR="006B10EF" w:rsidRDefault="006B10EF">
      <w:pPr>
        <w:rPr>
          <w:rFonts w:ascii="Times New Roman" w:eastAsia="Symbol" w:hAnsi="Times New Roman" w:cs="Times New Roman"/>
          <w:b/>
          <w:bCs/>
        </w:rPr>
      </w:pPr>
    </w:p>
    <w:p w:rsidR="006B10EF" w:rsidRDefault="00FB34A4">
      <w:pPr>
        <w:pStyle w:val="Default"/>
        <w:rPr>
          <w:rFonts w:ascii="Times New Roman" w:eastAsia="Symbol" w:hAnsi="Times New Roman" w:cs="Times New Roman"/>
          <w:b/>
          <w:bCs/>
        </w:rPr>
      </w:pPr>
      <w:r>
        <w:rPr>
          <w:rFonts w:ascii="Times New Roman" w:eastAsia="Symbol" w:hAnsi="Times New Roman" w:cs="Times New Roman"/>
          <w:b/>
          <w:bCs/>
        </w:rPr>
        <w:t>LEGENDA</w:t>
      </w:r>
    </w:p>
    <w:p w:rsidR="006B10EF" w:rsidRDefault="006B10EF">
      <w:pPr>
        <w:pStyle w:val="Default"/>
        <w:rPr>
          <w:rFonts w:ascii="Times New Roman" w:eastAsia="Symbol" w:hAnsi="Times New Roman" w:cs="Times New Roman"/>
          <w:b/>
          <w:bCs/>
        </w:rPr>
      </w:pPr>
    </w:p>
    <w:p w:rsidR="006B10EF" w:rsidRDefault="006B10EF">
      <w:pPr>
        <w:sectPr w:rsidR="006B10EF">
          <w:footerReference w:type="default" r:id="rId7"/>
          <w:footerReference w:type="first" r:id="rId8"/>
          <w:pgSz w:w="11906" w:h="16838"/>
          <w:pgMar w:top="850" w:right="1134" w:bottom="1264" w:left="1134" w:header="0" w:footer="850" w:gutter="0"/>
          <w:cols w:space="720"/>
          <w:formProt w:val="0"/>
          <w:titlePg/>
          <w:docGrid w:linePitch="360"/>
        </w:sectPr>
      </w:pPr>
    </w:p>
    <w:p w:rsidR="006B10EF" w:rsidRDefault="00FB34A4">
      <w:pPr>
        <w:pStyle w:val="Default"/>
        <w:numPr>
          <w:ilvl w:val="0"/>
          <w:numId w:val="3"/>
        </w:numPr>
        <w:rPr>
          <w:rFonts w:ascii="Times New Roman" w:eastAsia="Symbol" w:hAnsi="Times New Roman" w:cs="Times New Roman"/>
          <w:b/>
          <w:bCs/>
        </w:rPr>
      </w:pPr>
      <w:r>
        <w:rPr>
          <w:rFonts w:ascii="Times New Roman" w:eastAsia="Symbol" w:hAnsi="Times New Roman" w:cs="Times New Roman"/>
          <w:b/>
          <w:bCs/>
        </w:rPr>
        <w:t>METODOLOGIE D’INSEGNAMENTO: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F  =   Lezione  frontale classica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I    =  Lezione interattiva, articolata con interventi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D  =   Discussione in aula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De =  Debating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L  =   Laboratorio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E  =   Esercitazione individuale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G  =   Lavori, esercitazioni di gruppo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M =   Costruzione di mappe concettuali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P  =   Problem solving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EG = Esercitazione grafica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EN = Esercitazione numerica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EP = Esercitazione pratica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A  =  Utilizzo di audiovisivi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T  =  Analisi di testi, manuali, depliant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 xml:space="preserve">S  =  Stage 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V  =  Visite guidate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SI  =  Supporti informatici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 xml:space="preserve">RP =  Role play 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DDS = Didattica a distanza - sincrona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DDA = Didattica a distanza - asincrona</w:t>
      </w: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  <w:b/>
          <w:bCs/>
        </w:rPr>
      </w:pPr>
      <w:r>
        <w:br w:type="column"/>
      </w:r>
      <w:r>
        <w:rPr>
          <w:rFonts w:ascii="Times New Roman" w:eastAsia="Symbol" w:hAnsi="Times New Roman" w:cs="Times New Roman"/>
          <w:b/>
          <w:bCs/>
        </w:rPr>
        <w:t>(2) STRUMENTI DIDATTICI</w:t>
      </w:r>
    </w:p>
    <w:p w:rsidR="006B10EF" w:rsidRDefault="006B10EF">
      <w:pPr>
        <w:pStyle w:val="Default"/>
        <w:ind w:left="360"/>
        <w:rPr>
          <w:rFonts w:ascii="Times New Roman" w:eastAsia="Symbol" w:hAnsi="Times New Roman" w:cs="Times New Roman"/>
          <w:b/>
          <w:bCs/>
        </w:rPr>
      </w:pPr>
    </w:p>
    <w:p w:rsidR="006B10EF" w:rsidRDefault="00FB34A4">
      <w:pPr>
        <w:ind w:left="426"/>
        <w:rPr>
          <w:rFonts w:ascii="Times New Roman" w:eastAsia="Symbol" w:hAnsi="Times New Roman" w:cs="Times New Roman"/>
          <w:color w:val="000000"/>
        </w:rPr>
      </w:pPr>
      <w:r>
        <w:rPr>
          <w:rFonts w:ascii="Times New Roman" w:eastAsia="Symbol" w:hAnsi="Times New Roman" w:cs="Times New Roman"/>
          <w:color w:val="000000"/>
        </w:rPr>
        <w:t>T =  Riferimento  al testo in adozione</w:t>
      </w:r>
    </w:p>
    <w:p w:rsidR="006B10EF" w:rsidRDefault="00FB34A4">
      <w:pPr>
        <w:ind w:left="426"/>
        <w:rPr>
          <w:rFonts w:ascii="Times New Roman" w:eastAsia="Symbol" w:hAnsi="Times New Roman" w:cs="Times New Roman"/>
          <w:color w:val="000000"/>
        </w:rPr>
      </w:pPr>
      <w:r>
        <w:rPr>
          <w:rFonts w:ascii="Times New Roman" w:eastAsia="Symbol" w:hAnsi="Times New Roman" w:cs="Times New Roman"/>
          <w:color w:val="000000"/>
        </w:rPr>
        <w:t>E =  Svolgimento di esercizi di difficoltà graduale a svolgimento guidato</w:t>
      </w:r>
    </w:p>
    <w:p w:rsidR="006B10EF" w:rsidRDefault="00FB34A4">
      <w:pPr>
        <w:ind w:left="426"/>
        <w:jc w:val="both"/>
        <w:rPr>
          <w:rFonts w:ascii="Times New Roman" w:eastAsia="Symbol" w:hAnsi="Times New Roman" w:cs="Times New Roman"/>
          <w:color w:val="000000"/>
        </w:rPr>
      </w:pPr>
      <w:r>
        <w:rPr>
          <w:rFonts w:ascii="Times New Roman" w:eastAsia="Symbol" w:hAnsi="Times New Roman" w:cs="Times New Roman"/>
          <w:color w:val="000000"/>
        </w:rPr>
        <w:t>L=   Esperienze in Laboratorio</w:t>
      </w:r>
    </w:p>
    <w:p w:rsidR="006B10EF" w:rsidRDefault="00FB34A4">
      <w:pPr>
        <w:ind w:left="426"/>
        <w:jc w:val="both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F=   Filmati  da Internet</w:t>
      </w:r>
    </w:p>
    <w:p w:rsidR="006B10EF" w:rsidRDefault="00FB34A4">
      <w:pPr>
        <w:ind w:left="426"/>
        <w:jc w:val="both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 xml:space="preserve">A = Audiovisivi </w:t>
      </w:r>
    </w:p>
    <w:p w:rsidR="006B10EF" w:rsidRDefault="00FB34A4">
      <w:pPr>
        <w:ind w:left="426"/>
        <w:jc w:val="both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S =  Software applicativi</w:t>
      </w:r>
    </w:p>
    <w:p w:rsidR="006B10EF" w:rsidRDefault="006B10EF">
      <w:pPr>
        <w:pStyle w:val="Default"/>
        <w:ind w:left="426"/>
      </w:pPr>
    </w:p>
    <w:p w:rsidR="006B10EF" w:rsidRDefault="006B10EF">
      <w:pPr>
        <w:pStyle w:val="Default"/>
        <w:ind w:left="360"/>
        <w:rPr>
          <w:rFonts w:ascii="Times New Roman" w:eastAsia="Symbol" w:hAnsi="Times New Roman" w:cs="Times New Roman"/>
          <w:b/>
          <w:bCs/>
        </w:rPr>
      </w:pPr>
    </w:p>
    <w:p w:rsidR="006B10EF" w:rsidRDefault="00FB34A4">
      <w:pPr>
        <w:pStyle w:val="Default"/>
        <w:numPr>
          <w:ilvl w:val="0"/>
          <w:numId w:val="4"/>
        </w:numPr>
        <w:rPr>
          <w:rFonts w:ascii="Times New Roman" w:eastAsia="Symbol" w:hAnsi="Times New Roman" w:cs="Times New Roman"/>
          <w:b/>
          <w:bCs/>
        </w:rPr>
      </w:pPr>
      <w:r>
        <w:rPr>
          <w:rFonts w:ascii="Times New Roman" w:eastAsia="Symbol" w:hAnsi="Times New Roman" w:cs="Times New Roman"/>
          <w:b/>
          <w:bCs/>
        </w:rPr>
        <w:t>STRUMENTI DI VERIFICA</w:t>
      </w:r>
    </w:p>
    <w:p w:rsidR="006B10EF" w:rsidRDefault="006B10EF">
      <w:pPr>
        <w:pStyle w:val="Default"/>
        <w:ind w:left="360"/>
        <w:rPr>
          <w:rFonts w:ascii="Times New Roman" w:eastAsia="Symbol" w:hAnsi="Times New Roman" w:cs="Times New Roman"/>
          <w:b/>
          <w:bCs/>
        </w:rPr>
      </w:pPr>
    </w:p>
    <w:p w:rsidR="006B10EF" w:rsidRDefault="00FB34A4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S  =   Prova scritta</w:t>
      </w:r>
    </w:p>
    <w:p w:rsidR="006B10EF" w:rsidRDefault="00FB34A4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I   =   Interrogazione orale</w:t>
      </w:r>
    </w:p>
    <w:p w:rsidR="006B10EF" w:rsidRDefault="00FB34A4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T  =   Test</w:t>
      </w:r>
    </w:p>
    <w:p w:rsidR="006B10EF" w:rsidRDefault="00FB34A4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D  =   Interrogaz. dialogata con la classe</w:t>
      </w:r>
    </w:p>
    <w:p w:rsidR="006B10EF" w:rsidRDefault="00FB34A4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P  =   Prova pratica</w:t>
      </w:r>
    </w:p>
    <w:p w:rsidR="006B10EF" w:rsidRDefault="00FB34A4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PG = Prova grafica</w:t>
      </w:r>
    </w:p>
    <w:p w:rsidR="006B10EF" w:rsidRDefault="00FB34A4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PL =  Prova pratica di Laboratorio</w:t>
      </w:r>
    </w:p>
    <w:p w:rsidR="006B10EF" w:rsidRDefault="00FB34A4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SG =  Prova scritta-grafica</w:t>
      </w:r>
    </w:p>
    <w:p w:rsidR="006B10EF" w:rsidRDefault="00FB34A4">
      <w:pPr>
        <w:pStyle w:val="Default"/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eastAsia="Symbol" w:hAnsi="Times New Roman" w:cs="Times New Roman"/>
        </w:rPr>
        <w:t>R  =  Relazioni</w:t>
      </w:r>
    </w:p>
    <w:p w:rsidR="006B10EF" w:rsidRDefault="00FB34A4">
      <w:pPr>
        <w:pStyle w:val="Default"/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eastAsia="Symbol" w:hAnsi="Times New Roman" w:cs="Times New Roman"/>
        </w:rPr>
        <w:t>G =   valutazione del lavoro di gruppo</w:t>
      </w:r>
    </w:p>
    <w:sectPr w:rsidR="006B10EF" w:rsidSect="006B10EF">
      <w:type w:val="continuous"/>
      <w:pgSz w:w="11906" w:h="16838"/>
      <w:pgMar w:top="850" w:right="1134" w:bottom="1264" w:left="1134" w:header="0" w:footer="850" w:gutter="0"/>
      <w:cols w:num="2" w:space="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9C3" w:rsidRDefault="00CF39C3" w:rsidP="006B10EF">
      <w:r>
        <w:separator/>
      </w:r>
    </w:p>
  </w:endnote>
  <w:endnote w:type="continuationSeparator" w:id="0">
    <w:p w:rsidR="00CF39C3" w:rsidRDefault="00CF39C3" w:rsidP="006B1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0EF" w:rsidRDefault="00EC11AE">
    <w:pPr>
      <w:pStyle w:val="Footer"/>
      <w:ind w:right="360"/>
    </w:pPr>
    <w:r>
      <w:pict>
        <v:rect id="_x0000_s1025" style="position:absolute;margin-left:533pt;margin-top:.05pt;width:5.3pt;height:11.2pt;z-index:251657728;mso-wrap-distance-left:0;mso-wrap-distance-right:0;mso-position-horizontal-relative:page">
          <v:textbox inset=".1pt,.1pt,.1pt,.1pt">
            <w:txbxContent>
              <w:p w:rsidR="006B10EF" w:rsidRDefault="00EC11AE">
                <w:pPr>
                  <w:pStyle w:val="Footer"/>
                </w:pPr>
                <w:r>
                  <w:rPr>
                    <w:rStyle w:val="PageNumber"/>
                    <w:rFonts w:cs="Arial"/>
                  </w:rPr>
                  <w:fldChar w:fldCharType="begin"/>
                </w:r>
                <w:r w:rsidR="00FB34A4">
                  <w:rPr>
                    <w:rStyle w:val="PageNumber"/>
                    <w:rFonts w:cs="Arial"/>
                  </w:rPr>
                  <w:instrText>PAGE</w:instrText>
                </w:r>
                <w:r>
                  <w:rPr>
                    <w:rStyle w:val="PageNumber"/>
                    <w:rFonts w:cs="Arial"/>
                  </w:rPr>
                  <w:fldChar w:fldCharType="separate"/>
                </w:r>
                <w:r w:rsidR="00EA45A1">
                  <w:rPr>
                    <w:rStyle w:val="PageNumber"/>
                    <w:rFonts w:cs="Arial"/>
                    <w:noProof/>
                  </w:rPr>
                  <w:t>3</w:t>
                </w:r>
                <w:r>
                  <w:rPr>
                    <w:rStyle w:val="PageNumber"/>
                    <w:rFonts w:cs="Arial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0EF" w:rsidRDefault="006B10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9C3" w:rsidRDefault="00CF39C3" w:rsidP="006B10EF">
      <w:r>
        <w:separator/>
      </w:r>
    </w:p>
  </w:footnote>
  <w:footnote w:type="continuationSeparator" w:id="0">
    <w:p w:rsidR="00CF39C3" w:rsidRDefault="00CF39C3" w:rsidP="006B10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2054"/>
    <w:multiLevelType w:val="multilevel"/>
    <w:tmpl w:val="2204753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1725AC"/>
    <w:multiLevelType w:val="multilevel"/>
    <w:tmpl w:val="D0DC3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1E2C7D"/>
    <w:multiLevelType w:val="multilevel"/>
    <w:tmpl w:val="D714DD6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A31A65"/>
    <w:multiLevelType w:val="multilevel"/>
    <w:tmpl w:val="94726FEA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autoHyphenation/>
  <w:hyphenationZone w:val="283"/>
  <w:characterSpacingControl w:val="doNotCompress"/>
  <w:savePreviewPicture/>
  <w:hdrShapeDefaults>
    <o:shapedefaults v:ext="edit" spidmax="266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B10EF"/>
    <w:rsid w:val="000040B4"/>
    <w:rsid w:val="00026A11"/>
    <w:rsid w:val="0006411F"/>
    <w:rsid w:val="000F72ED"/>
    <w:rsid w:val="0012037B"/>
    <w:rsid w:val="00170BAF"/>
    <w:rsid w:val="001F5411"/>
    <w:rsid w:val="00271648"/>
    <w:rsid w:val="003338EF"/>
    <w:rsid w:val="0038279E"/>
    <w:rsid w:val="004371D2"/>
    <w:rsid w:val="00515759"/>
    <w:rsid w:val="00535D8F"/>
    <w:rsid w:val="005B0DDE"/>
    <w:rsid w:val="00602E29"/>
    <w:rsid w:val="006103EA"/>
    <w:rsid w:val="006309B1"/>
    <w:rsid w:val="00642109"/>
    <w:rsid w:val="0065387F"/>
    <w:rsid w:val="006B10EF"/>
    <w:rsid w:val="0075486E"/>
    <w:rsid w:val="007670D3"/>
    <w:rsid w:val="007732B6"/>
    <w:rsid w:val="007F7338"/>
    <w:rsid w:val="00882D44"/>
    <w:rsid w:val="008D22E8"/>
    <w:rsid w:val="009031F3"/>
    <w:rsid w:val="00930573"/>
    <w:rsid w:val="009833BB"/>
    <w:rsid w:val="00A02E38"/>
    <w:rsid w:val="00A65FA1"/>
    <w:rsid w:val="00A86838"/>
    <w:rsid w:val="00AC3655"/>
    <w:rsid w:val="00AE0A30"/>
    <w:rsid w:val="00BF2E1D"/>
    <w:rsid w:val="00C41A44"/>
    <w:rsid w:val="00C6607A"/>
    <w:rsid w:val="00CF39C3"/>
    <w:rsid w:val="00D11BDF"/>
    <w:rsid w:val="00D512BF"/>
    <w:rsid w:val="00D512E8"/>
    <w:rsid w:val="00D664DC"/>
    <w:rsid w:val="00D80212"/>
    <w:rsid w:val="00D846DD"/>
    <w:rsid w:val="00E44D23"/>
    <w:rsid w:val="00E57324"/>
    <w:rsid w:val="00EA28A2"/>
    <w:rsid w:val="00EA45A1"/>
    <w:rsid w:val="00EC11AE"/>
    <w:rsid w:val="00EF3C70"/>
    <w:rsid w:val="00FB34A4"/>
    <w:rsid w:val="00FF1D56"/>
    <w:rsid w:val="00FF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10EF"/>
    <w:rPr>
      <w:rFonts w:ascii="Arial" w:eastAsia="Times New Roman" w:hAnsi="Arial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Heading"/>
    <w:next w:val="Corpodeltesto"/>
    <w:qFormat/>
    <w:rsid w:val="006B10EF"/>
    <w:pPr>
      <w:numPr>
        <w:numId w:val="1"/>
      </w:numPr>
      <w:outlineLvl w:val="0"/>
    </w:pPr>
    <w:rPr>
      <w:sz w:val="36"/>
      <w:szCs w:val="36"/>
    </w:rPr>
  </w:style>
  <w:style w:type="paragraph" w:customStyle="1" w:styleId="Heading2">
    <w:name w:val="Heading 2"/>
    <w:basedOn w:val="Default"/>
    <w:next w:val="Default"/>
    <w:qFormat/>
    <w:rsid w:val="006B10EF"/>
    <w:pPr>
      <w:keepNext/>
      <w:numPr>
        <w:ilvl w:val="1"/>
        <w:numId w:val="1"/>
      </w:numPr>
      <w:jc w:val="center"/>
      <w:outlineLvl w:val="1"/>
    </w:pPr>
    <w:rPr>
      <w:b/>
      <w:bCs/>
      <w:caps/>
      <w:color w:val="000000"/>
      <w:sz w:val="22"/>
      <w:szCs w:val="22"/>
    </w:rPr>
  </w:style>
  <w:style w:type="paragraph" w:customStyle="1" w:styleId="Heading3">
    <w:name w:val="Heading 3"/>
    <w:basedOn w:val="Heading"/>
    <w:next w:val="Corpodeltesto"/>
    <w:qFormat/>
    <w:rsid w:val="006B10EF"/>
    <w:pPr>
      <w:numPr>
        <w:ilvl w:val="2"/>
        <w:numId w:val="1"/>
      </w:numPr>
      <w:spacing w:before="140"/>
      <w:outlineLvl w:val="2"/>
    </w:pPr>
    <w:rPr>
      <w:sz w:val="28"/>
      <w:szCs w:val="28"/>
    </w:rPr>
  </w:style>
  <w:style w:type="character" w:customStyle="1" w:styleId="WW8Num1z0">
    <w:name w:val="WW8Num1z0"/>
    <w:qFormat/>
    <w:rsid w:val="006B10EF"/>
  </w:style>
  <w:style w:type="character" w:customStyle="1" w:styleId="WW8Num1z1">
    <w:name w:val="WW8Num1z1"/>
    <w:qFormat/>
    <w:rsid w:val="006B10EF"/>
  </w:style>
  <w:style w:type="character" w:customStyle="1" w:styleId="WW8Num1z2">
    <w:name w:val="WW8Num1z2"/>
    <w:qFormat/>
    <w:rsid w:val="006B10EF"/>
  </w:style>
  <w:style w:type="character" w:customStyle="1" w:styleId="WW8Num1z3">
    <w:name w:val="WW8Num1z3"/>
    <w:qFormat/>
    <w:rsid w:val="006B10EF"/>
  </w:style>
  <w:style w:type="character" w:customStyle="1" w:styleId="WW8Num1z4">
    <w:name w:val="WW8Num1z4"/>
    <w:qFormat/>
    <w:rsid w:val="006B10EF"/>
  </w:style>
  <w:style w:type="character" w:customStyle="1" w:styleId="WW8Num1z5">
    <w:name w:val="WW8Num1z5"/>
    <w:qFormat/>
    <w:rsid w:val="006B10EF"/>
  </w:style>
  <w:style w:type="character" w:customStyle="1" w:styleId="WW8Num1z6">
    <w:name w:val="WW8Num1z6"/>
    <w:qFormat/>
    <w:rsid w:val="006B10EF"/>
  </w:style>
  <w:style w:type="character" w:customStyle="1" w:styleId="WW8Num1z7">
    <w:name w:val="WW8Num1z7"/>
    <w:qFormat/>
    <w:rsid w:val="006B10EF"/>
  </w:style>
  <w:style w:type="character" w:customStyle="1" w:styleId="WW8Num1z8">
    <w:name w:val="WW8Num1z8"/>
    <w:qFormat/>
    <w:rsid w:val="006B10EF"/>
  </w:style>
  <w:style w:type="character" w:customStyle="1" w:styleId="WW8Num2z0">
    <w:name w:val="WW8Num2z0"/>
    <w:qFormat/>
    <w:rsid w:val="006B10EF"/>
    <w:rPr>
      <w:rFonts w:ascii="Times New Roman" w:hAnsi="Times New Roman" w:cs="Times New Roman"/>
    </w:rPr>
  </w:style>
  <w:style w:type="character" w:customStyle="1" w:styleId="WW8Num3z0">
    <w:name w:val="WW8Num3z0"/>
    <w:qFormat/>
    <w:rsid w:val="006B10EF"/>
    <w:rPr>
      <w:rFonts w:ascii="Times New Roman" w:hAnsi="Times New Roman" w:cs="Times New Roman"/>
    </w:rPr>
  </w:style>
  <w:style w:type="character" w:customStyle="1" w:styleId="WW8Num4z0">
    <w:name w:val="WW8Num4z0"/>
    <w:qFormat/>
    <w:rsid w:val="006B10EF"/>
    <w:rPr>
      <w:rFonts w:ascii="Times New Roman" w:hAnsi="Times New Roman" w:cs="Times New Roman"/>
    </w:rPr>
  </w:style>
  <w:style w:type="character" w:customStyle="1" w:styleId="WW8Num3z1">
    <w:name w:val="WW8Num3z1"/>
    <w:qFormat/>
    <w:rsid w:val="006B10EF"/>
    <w:rPr>
      <w:rFonts w:ascii="Courier New" w:hAnsi="Courier New" w:cs="Courier New"/>
    </w:rPr>
  </w:style>
  <w:style w:type="character" w:customStyle="1" w:styleId="WW8Num3z3">
    <w:name w:val="WW8Num3z3"/>
    <w:qFormat/>
    <w:rsid w:val="006B10EF"/>
    <w:rPr>
      <w:rFonts w:ascii="Symbol" w:hAnsi="Symbol" w:cs="Times New Roman"/>
    </w:rPr>
  </w:style>
  <w:style w:type="character" w:customStyle="1" w:styleId="WW8Num4z1">
    <w:name w:val="WW8Num4z1"/>
    <w:qFormat/>
    <w:rsid w:val="006B10EF"/>
    <w:rPr>
      <w:rFonts w:ascii="Courier New" w:hAnsi="Courier New" w:cs="Courier New"/>
    </w:rPr>
  </w:style>
  <w:style w:type="character" w:customStyle="1" w:styleId="WW8Num4z2">
    <w:name w:val="WW8Num4z2"/>
    <w:qFormat/>
    <w:rsid w:val="006B10EF"/>
    <w:rPr>
      <w:rFonts w:ascii="Wingdings" w:hAnsi="Wingdings" w:cs="Times New Roman"/>
    </w:rPr>
  </w:style>
  <w:style w:type="character" w:customStyle="1" w:styleId="WW8Num4z3">
    <w:name w:val="WW8Num4z3"/>
    <w:qFormat/>
    <w:rsid w:val="006B10EF"/>
    <w:rPr>
      <w:rFonts w:ascii="Symbol" w:hAnsi="Symbol" w:cs="Times New Roman"/>
    </w:rPr>
  </w:style>
  <w:style w:type="character" w:customStyle="1" w:styleId="WW8Num5z0">
    <w:name w:val="WW8Num5z0"/>
    <w:qFormat/>
    <w:rsid w:val="006B10EF"/>
    <w:rPr>
      <w:rFonts w:ascii="Times New Roman" w:hAnsi="Times New Roman" w:cs="Times New Roman"/>
    </w:rPr>
  </w:style>
  <w:style w:type="character" w:customStyle="1" w:styleId="WW8Num5z1">
    <w:name w:val="WW8Num5z1"/>
    <w:qFormat/>
    <w:rsid w:val="006B10EF"/>
    <w:rPr>
      <w:rFonts w:ascii="Times New Roman" w:hAnsi="Times New Roman" w:cs="Times New Roman"/>
    </w:rPr>
  </w:style>
  <w:style w:type="character" w:customStyle="1" w:styleId="WW8Num6z0">
    <w:name w:val="WW8Num6z0"/>
    <w:qFormat/>
    <w:rsid w:val="006B10EF"/>
    <w:rPr>
      <w:rFonts w:ascii="Symbol" w:hAnsi="Symbol" w:cs="Times New Roman"/>
    </w:rPr>
  </w:style>
  <w:style w:type="character" w:customStyle="1" w:styleId="WW8Num6z1">
    <w:name w:val="WW8Num6z1"/>
    <w:qFormat/>
    <w:rsid w:val="006B10EF"/>
    <w:rPr>
      <w:rFonts w:ascii="Courier New" w:hAnsi="Courier New" w:cs="Courier New"/>
    </w:rPr>
  </w:style>
  <w:style w:type="character" w:customStyle="1" w:styleId="WW8Num6z2">
    <w:name w:val="WW8Num6z2"/>
    <w:qFormat/>
    <w:rsid w:val="006B10EF"/>
    <w:rPr>
      <w:rFonts w:ascii="Wingdings" w:hAnsi="Wingdings" w:cs="Times New Roman"/>
    </w:rPr>
  </w:style>
  <w:style w:type="character" w:customStyle="1" w:styleId="WW8Num7z0">
    <w:name w:val="WW8Num7z0"/>
    <w:qFormat/>
    <w:rsid w:val="006B10EF"/>
    <w:rPr>
      <w:rFonts w:ascii="Times New Roman" w:hAnsi="Times New Roman" w:cs="Times New Roman"/>
    </w:rPr>
  </w:style>
  <w:style w:type="character" w:customStyle="1" w:styleId="WW8Num8z0">
    <w:name w:val="WW8Num8z0"/>
    <w:qFormat/>
    <w:rsid w:val="006B10EF"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sid w:val="006B10EF"/>
    <w:rPr>
      <w:rFonts w:ascii="Courier New" w:hAnsi="Courier New" w:cs="Courier New"/>
    </w:rPr>
  </w:style>
  <w:style w:type="character" w:customStyle="1" w:styleId="WW8Num8z2">
    <w:name w:val="WW8Num8z2"/>
    <w:qFormat/>
    <w:rsid w:val="006B10EF"/>
    <w:rPr>
      <w:rFonts w:ascii="Wingdings" w:hAnsi="Wingdings" w:cs="Times New Roman"/>
    </w:rPr>
  </w:style>
  <w:style w:type="character" w:customStyle="1" w:styleId="WW8Num8z3">
    <w:name w:val="WW8Num8z3"/>
    <w:qFormat/>
    <w:rsid w:val="006B10EF"/>
    <w:rPr>
      <w:rFonts w:ascii="Symbol" w:hAnsi="Symbol" w:cs="Times New Roman"/>
    </w:rPr>
  </w:style>
  <w:style w:type="character" w:customStyle="1" w:styleId="WW8Num9z0">
    <w:name w:val="WW8Num9z0"/>
    <w:qFormat/>
    <w:rsid w:val="006B10EF"/>
    <w:rPr>
      <w:rFonts w:ascii="Symbol" w:hAnsi="Symbol" w:cs="Times New Roman"/>
      <w:sz w:val="20"/>
      <w:szCs w:val="20"/>
    </w:rPr>
  </w:style>
  <w:style w:type="character" w:customStyle="1" w:styleId="WW8Num9z1">
    <w:name w:val="WW8Num9z1"/>
    <w:qFormat/>
    <w:rsid w:val="006B10EF"/>
    <w:rPr>
      <w:rFonts w:ascii="Courier New" w:hAnsi="Courier New" w:cs="Courier New"/>
    </w:rPr>
  </w:style>
  <w:style w:type="character" w:customStyle="1" w:styleId="WW8Num9z2">
    <w:name w:val="WW8Num9z2"/>
    <w:qFormat/>
    <w:rsid w:val="006B10EF"/>
    <w:rPr>
      <w:rFonts w:ascii="Wingdings" w:hAnsi="Wingdings" w:cs="Times New Roman"/>
    </w:rPr>
  </w:style>
  <w:style w:type="character" w:customStyle="1" w:styleId="WW8Num9z3">
    <w:name w:val="WW8Num9z3"/>
    <w:qFormat/>
    <w:rsid w:val="006B10EF"/>
    <w:rPr>
      <w:rFonts w:ascii="Symbol" w:hAnsi="Symbol" w:cs="Times New Roman"/>
    </w:rPr>
  </w:style>
  <w:style w:type="character" w:customStyle="1" w:styleId="WW8Num10z0">
    <w:name w:val="WW8Num10z0"/>
    <w:qFormat/>
    <w:rsid w:val="006B10EF"/>
    <w:rPr>
      <w:rFonts w:ascii="Symbol" w:hAnsi="Symbol" w:cs="Times New Roman"/>
      <w:sz w:val="20"/>
      <w:szCs w:val="20"/>
    </w:rPr>
  </w:style>
  <w:style w:type="character" w:customStyle="1" w:styleId="WW8Num10z1">
    <w:name w:val="WW8Num10z1"/>
    <w:qFormat/>
    <w:rsid w:val="006B10EF"/>
    <w:rPr>
      <w:rFonts w:ascii="Courier New" w:hAnsi="Courier New" w:cs="Courier New"/>
    </w:rPr>
  </w:style>
  <w:style w:type="character" w:customStyle="1" w:styleId="WW8Num10z2">
    <w:name w:val="WW8Num10z2"/>
    <w:qFormat/>
    <w:rsid w:val="006B10EF"/>
    <w:rPr>
      <w:rFonts w:ascii="Wingdings" w:hAnsi="Wingdings" w:cs="Times New Roman"/>
    </w:rPr>
  </w:style>
  <w:style w:type="character" w:customStyle="1" w:styleId="WW8Num10z3">
    <w:name w:val="WW8Num10z3"/>
    <w:qFormat/>
    <w:rsid w:val="006B10EF"/>
    <w:rPr>
      <w:rFonts w:ascii="Symbol" w:hAnsi="Symbol" w:cs="Times New Roman"/>
    </w:rPr>
  </w:style>
  <w:style w:type="character" w:customStyle="1" w:styleId="WW8Num11z0">
    <w:name w:val="WW8Num11z0"/>
    <w:qFormat/>
    <w:rsid w:val="006B10EF"/>
    <w:rPr>
      <w:rFonts w:ascii="Symbol" w:eastAsia="Times New Roman" w:hAnsi="Symbol" w:cs="Symbol"/>
      <w:b/>
      <w:sz w:val="36"/>
      <w:szCs w:val="36"/>
    </w:rPr>
  </w:style>
  <w:style w:type="character" w:customStyle="1" w:styleId="WW8Num11z1">
    <w:name w:val="WW8Num11z1"/>
    <w:qFormat/>
    <w:rsid w:val="006B10EF"/>
    <w:rPr>
      <w:rFonts w:ascii="Courier New" w:hAnsi="Courier New" w:cs="Courier New"/>
    </w:rPr>
  </w:style>
  <w:style w:type="character" w:customStyle="1" w:styleId="WW8Num11z2">
    <w:name w:val="WW8Num11z2"/>
    <w:qFormat/>
    <w:rsid w:val="006B10EF"/>
    <w:rPr>
      <w:rFonts w:ascii="Wingdings" w:hAnsi="Wingdings" w:cs="Times New Roman"/>
    </w:rPr>
  </w:style>
  <w:style w:type="character" w:customStyle="1" w:styleId="WW8Num11z3">
    <w:name w:val="WW8Num11z3"/>
    <w:qFormat/>
    <w:rsid w:val="006B10EF"/>
    <w:rPr>
      <w:rFonts w:ascii="Symbol" w:hAnsi="Symbol" w:cs="Times New Roman"/>
    </w:rPr>
  </w:style>
  <w:style w:type="character" w:customStyle="1" w:styleId="WW8Num12z0">
    <w:name w:val="WW8Num12z0"/>
    <w:qFormat/>
    <w:rsid w:val="006B10EF"/>
    <w:rPr>
      <w:rFonts w:ascii="Symbol" w:hAnsi="Symbol" w:cs="Times New Roman"/>
    </w:rPr>
  </w:style>
  <w:style w:type="character" w:customStyle="1" w:styleId="WW8Num12z1">
    <w:name w:val="WW8Num12z1"/>
    <w:qFormat/>
    <w:rsid w:val="006B10EF"/>
    <w:rPr>
      <w:rFonts w:ascii="Courier New" w:hAnsi="Courier New" w:cs="Courier New"/>
    </w:rPr>
  </w:style>
  <w:style w:type="character" w:customStyle="1" w:styleId="WW8Num12z2">
    <w:name w:val="WW8Num12z2"/>
    <w:qFormat/>
    <w:rsid w:val="006B10EF"/>
    <w:rPr>
      <w:rFonts w:ascii="Wingdings" w:hAnsi="Wingdings" w:cs="Times New Roman"/>
    </w:rPr>
  </w:style>
  <w:style w:type="character" w:customStyle="1" w:styleId="WW8Num13z0">
    <w:name w:val="WW8Num13z0"/>
    <w:qFormat/>
    <w:rsid w:val="006B10EF"/>
    <w:rPr>
      <w:rFonts w:ascii="Times New Roman" w:hAnsi="Times New Roman" w:cs="Times New Roman"/>
    </w:rPr>
  </w:style>
  <w:style w:type="character" w:customStyle="1" w:styleId="WW8Num14z0">
    <w:name w:val="WW8Num14z0"/>
    <w:qFormat/>
    <w:rsid w:val="006B10EF"/>
    <w:rPr>
      <w:rFonts w:ascii="Times New Roman" w:hAnsi="Times New Roman" w:cs="Times New Roman"/>
    </w:rPr>
  </w:style>
  <w:style w:type="character" w:customStyle="1" w:styleId="WW8Num14z1">
    <w:name w:val="WW8Num14z1"/>
    <w:qFormat/>
    <w:rsid w:val="006B10EF"/>
    <w:rPr>
      <w:rFonts w:ascii="Times New Roman" w:hAnsi="Times New Roman" w:cs="Times New Roman"/>
    </w:rPr>
  </w:style>
  <w:style w:type="character" w:customStyle="1" w:styleId="WW8Num15z0">
    <w:name w:val="WW8Num15z0"/>
    <w:qFormat/>
    <w:rsid w:val="006B10EF"/>
    <w:rPr>
      <w:rFonts w:ascii="Symbol" w:hAnsi="Symbol" w:cs="Times New Roman"/>
      <w:sz w:val="20"/>
      <w:szCs w:val="20"/>
    </w:rPr>
  </w:style>
  <w:style w:type="character" w:customStyle="1" w:styleId="WW8Num15z1">
    <w:name w:val="WW8Num15z1"/>
    <w:qFormat/>
    <w:rsid w:val="006B10EF"/>
    <w:rPr>
      <w:rFonts w:ascii="Courier New" w:hAnsi="Courier New" w:cs="Courier New"/>
    </w:rPr>
  </w:style>
  <w:style w:type="character" w:customStyle="1" w:styleId="WW8Num15z2">
    <w:name w:val="WW8Num15z2"/>
    <w:qFormat/>
    <w:rsid w:val="006B10EF"/>
    <w:rPr>
      <w:rFonts w:ascii="Wingdings" w:hAnsi="Wingdings" w:cs="Times New Roman"/>
    </w:rPr>
  </w:style>
  <w:style w:type="character" w:customStyle="1" w:styleId="WW8Num15z3">
    <w:name w:val="WW8Num15z3"/>
    <w:qFormat/>
    <w:rsid w:val="006B10EF"/>
    <w:rPr>
      <w:rFonts w:ascii="Symbol" w:hAnsi="Symbol" w:cs="Times New Roman"/>
    </w:rPr>
  </w:style>
  <w:style w:type="character" w:customStyle="1" w:styleId="WW8Num16z0">
    <w:name w:val="WW8Num16z0"/>
    <w:qFormat/>
    <w:rsid w:val="006B10EF"/>
    <w:rPr>
      <w:rFonts w:ascii="Symbol" w:hAnsi="Symbol" w:cs="Times New Roman"/>
    </w:rPr>
  </w:style>
  <w:style w:type="character" w:customStyle="1" w:styleId="WW8Num16z1">
    <w:name w:val="WW8Num16z1"/>
    <w:qFormat/>
    <w:rsid w:val="006B10EF"/>
    <w:rPr>
      <w:rFonts w:ascii="Courier New" w:hAnsi="Courier New" w:cs="Courier New"/>
    </w:rPr>
  </w:style>
  <w:style w:type="character" w:customStyle="1" w:styleId="WW8Num16z2">
    <w:name w:val="WW8Num16z2"/>
    <w:qFormat/>
    <w:rsid w:val="006B10EF"/>
    <w:rPr>
      <w:rFonts w:ascii="Wingdings" w:hAnsi="Wingdings" w:cs="Times New Roman"/>
    </w:rPr>
  </w:style>
  <w:style w:type="character" w:customStyle="1" w:styleId="WW8Num17z0">
    <w:name w:val="WW8Num17z0"/>
    <w:qFormat/>
    <w:rsid w:val="006B10EF"/>
    <w:rPr>
      <w:rFonts w:ascii="Symbol" w:hAnsi="Symbol" w:cs="Times New Roman"/>
    </w:rPr>
  </w:style>
  <w:style w:type="character" w:customStyle="1" w:styleId="WW8Num17z1">
    <w:name w:val="WW8Num17z1"/>
    <w:qFormat/>
    <w:rsid w:val="006B10EF"/>
    <w:rPr>
      <w:rFonts w:ascii="Symbol" w:eastAsia="Times New Roman" w:hAnsi="Symbol" w:cs="Symbol"/>
    </w:rPr>
  </w:style>
  <w:style w:type="character" w:customStyle="1" w:styleId="WW8Num17z2">
    <w:name w:val="WW8Num17z2"/>
    <w:qFormat/>
    <w:rsid w:val="006B10EF"/>
    <w:rPr>
      <w:rFonts w:ascii="Wingdings" w:hAnsi="Wingdings" w:cs="Times New Roman"/>
    </w:rPr>
  </w:style>
  <w:style w:type="character" w:customStyle="1" w:styleId="WW8Num17z4">
    <w:name w:val="WW8Num17z4"/>
    <w:qFormat/>
    <w:rsid w:val="006B10EF"/>
    <w:rPr>
      <w:rFonts w:ascii="Courier New" w:hAnsi="Courier New" w:cs="Courier New"/>
    </w:rPr>
  </w:style>
  <w:style w:type="character" w:customStyle="1" w:styleId="Carpredefinitoparagrafo1">
    <w:name w:val="Car. predefinito paragrafo1"/>
    <w:qFormat/>
    <w:rsid w:val="006B10EF"/>
  </w:style>
  <w:style w:type="character" w:customStyle="1" w:styleId="Heading2Char">
    <w:name w:val="Heading 2 Char"/>
    <w:basedOn w:val="Carpredefinitoparagrafo1"/>
    <w:qFormat/>
    <w:rsid w:val="006B10EF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FooterChar">
    <w:name w:val="Footer Char"/>
    <w:basedOn w:val="Carpredefinitoparagrafo1"/>
    <w:qFormat/>
    <w:rsid w:val="006B10EF"/>
    <w:rPr>
      <w:rFonts w:ascii="Arial" w:hAnsi="Arial" w:cs="Arial"/>
      <w:sz w:val="24"/>
      <w:szCs w:val="24"/>
    </w:rPr>
  </w:style>
  <w:style w:type="character" w:customStyle="1" w:styleId="WW-Caratterepredefinitoparagrafo">
    <w:name w:val="WW-Carattere predefinito paragrafo"/>
    <w:qFormat/>
    <w:rsid w:val="006B10EF"/>
    <w:rPr>
      <w:lang w:val="en-US"/>
    </w:rPr>
  </w:style>
  <w:style w:type="character" w:customStyle="1" w:styleId="PageNumber">
    <w:name w:val="Page Number"/>
    <w:basedOn w:val="Carpredefinitoparagrafo1"/>
    <w:rsid w:val="006B10EF"/>
    <w:rPr>
      <w:rFonts w:ascii="Times New Roman" w:hAnsi="Times New Roman" w:cs="Times New Roman"/>
    </w:rPr>
  </w:style>
  <w:style w:type="character" w:customStyle="1" w:styleId="HeaderChar">
    <w:name w:val="Header Char"/>
    <w:basedOn w:val="Carpredefinitoparagrafo1"/>
    <w:qFormat/>
    <w:rsid w:val="006B10EF"/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Carpredefinitoparagrafo1"/>
    <w:qFormat/>
    <w:rsid w:val="006B10EF"/>
    <w:rPr>
      <w:rFonts w:ascii="Arial" w:hAnsi="Arial" w:cs="Arial"/>
      <w:sz w:val="24"/>
      <w:szCs w:val="24"/>
    </w:rPr>
  </w:style>
  <w:style w:type="character" w:customStyle="1" w:styleId="BodyText3Char">
    <w:name w:val="Body Text 3 Char"/>
    <w:basedOn w:val="Carpredefinitoparagrafo1"/>
    <w:qFormat/>
    <w:rsid w:val="006B10EF"/>
    <w:rPr>
      <w:rFonts w:ascii="Arial" w:hAnsi="Arial" w:cs="Arial"/>
      <w:sz w:val="16"/>
      <w:szCs w:val="16"/>
    </w:rPr>
  </w:style>
  <w:style w:type="paragraph" w:customStyle="1" w:styleId="Heading">
    <w:name w:val="Heading"/>
    <w:qFormat/>
    <w:rsid w:val="006B10EF"/>
    <w:pPr>
      <w:keepNext/>
      <w:widowControl w:val="0"/>
      <w:spacing w:before="240" w:after="120"/>
      <w:jc w:val="center"/>
    </w:pPr>
    <w:rPr>
      <w:rFonts w:ascii="Liberation Sans" w:eastAsia="Times New Roman" w:hAnsi="Liberation Sans"/>
      <w:b/>
      <w:bCs/>
      <w:sz w:val="56"/>
      <w:szCs w:val="56"/>
      <w:lang w:eastAsia="ar-SA"/>
    </w:rPr>
  </w:style>
  <w:style w:type="paragraph" w:styleId="Corpodeltesto">
    <w:name w:val="Body Text"/>
    <w:basedOn w:val="Normale"/>
    <w:rsid w:val="006B10EF"/>
    <w:rPr>
      <w:color w:val="000000"/>
      <w:sz w:val="20"/>
      <w:szCs w:val="20"/>
    </w:rPr>
  </w:style>
  <w:style w:type="paragraph" w:styleId="Elenco">
    <w:name w:val="List"/>
    <w:basedOn w:val="Corpodeltesto"/>
    <w:rsid w:val="006B10EF"/>
    <w:rPr>
      <w:rFonts w:cs="FreeSans"/>
    </w:rPr>
  </w:style>
  <w:style w:type="paragraph" w:customStyle="1" w:styleId="Caption">
    <w:name w:val="Caption"/>
    <w:basedOn w:val="Normale"/>
    <w:qFormat/>
    <w:rsid w:val="006B10EF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e"/>
    <w:qFormat/>
    <w:rsid w:val="006B10EF"/>
    <w:pPr>
      <w:suppressLineNumbers/>
    </w:pPr>
  </w:style>
  <w:style w:type="paragraph" w:customStyle="1" w:styleId="Default">
    <w:name w:val="Default"/>
    <w:qFormat/>
    <w:rsid w:val="006B10EF"/>
    <w:pPr>
      <w:widowControl w:val="0"/>
      <w:autoSpaceDE w:val="0"/>
    </w:pPr>
    <w:rPr>
      <w:rFonts w:ascii="Arial" w:eastAsia="Times New Roman" w:hAnsi="Arial"/>
      <w:lang w:bidi="ar-SA"/>
    </w:rPr>
  </w:style>
  <w:style w:type="paragraph" w:customStyle="1" w:styleId="Titolo1">
    <w:name w:val="Titolo1"/>
    <w:basedOn w:val="Heading"/>
    <w:next w:val="Corpodeltesto"/>
    <w:qFormat/>
    <w:rsid w:val="006B10EF"/>
  </w:style>
  <w:style w:type="paragraph" w:customStyle="1" w:styleId="Didascalia1">
    <w:name w:val="Didascalia1"/>
    <w:basedOn w:val="Normale"/>
    <w:qFormat/>
    <w:rsid w:val="006B10EF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Default"/>
    <w:qFormat/>
    <w:rsid w:val="006B10EF"/>
    <w:pPr>
      <w:spacing w:after="120"/>
    </w:pPr>
  </w:style>
  <w:style w:type="paragraph" w:customStyle="1" w:styleId="HeaderandFooter">
    <w:name w:val="Header and Footer"/>
    <w:basedOn w:val="Normale"/>
    <w:qFormat/>
    <w:rsid w:val="006B10EF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ale"/>
    <w:rsid w:val="006B10EF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ableContents">
    <w:name w:val="Table Contents"/>
    <w:basedOn w:val="Normale"/>
    <w:qFormat/>
    <w:rsid w:val="006B10EF"/>
    <w:pPr>
      <w:suppressLineNumbers/>
    </w:pPr>
  </w:style>
  <w:style w:type="paragraph" w:customStyle="1" w:styleId="TableHeading">
    <w:name w:val="Table Heading"/>
    <w:basedOn w:val="TableContents"/>
    <w:qFormat/>
    <w:rsid w:val="006B10EF"/>
    <w:pPr>
      <w:jc w:val="center"/>
    </w:pPr>
    <w:rPr>
      <w:b/>
      <w:bCs/>
    </w:rPr>
  </w:style>
  <w:style w:type="paragraph" w:customStyle="1" w:styleId="piccolo">
    <w:name w:val="piccolo"/>
    <w:basedOn w:val="Normale"/>
    <w:qFormat/>
    <w:rsid w:val="006B10EF"/>
    <w:pPr>
      <w:ind w:left="227" w:hanging="227"/>
    </w:pPr>
    <w:rPr>
      <w:sz w:val="16"/>
      <w:szCs w:val="16"/>
    </w:rPr>
  </w:style>
  <w:style w:type="paragraph" w:customStyle="1" w:styleId="Header">
    <w:name w:val="Header"/>
    <w:basedOn w:val="Normale"/>
    <w:rsid w:val="006B10EF"/>
    <w:pPr>
      <w:tabs>
        <w:tab w:val="center" w:pos="4819"/>
        <w:tab w:val="right" w:pos="9638"/>
      </w:tabs>
    </w:pPr>
  </w:style>
  <w:style w:type="paragraph" w:customStyle="1" w:styleId="Stile1">
    <w:name w:val="Stile1"/>
    <w:basedOn w:val="Heading2"/>
    <w:qFormat/>
    <w:rsid w:val="006B10EF"/>
    <w:pPr>
      <w:widowControl/>
      <w:numPr>
        <w:ilvl w:val="0"/>
        <w:numId w:val="0"/>
      </w:numPr>
      <w:autoSpaceDE/>
      <w:spacing w:before="240" w:after="60"/>
      <w:jc w:val="left"/>
      <w:outlineLvl w:val="9"/>
    </w:pPr>
    <w:rPr>
      <w:b w:val="0"/>
      <w:bCs w:val="0"/>
      <w:caps w:val="0"/>
      <w:sz w:val="24"/>
      <w:szCs w:val="24"/>
    </w:rPr>
  </w:style>
  <w:style w:type="paragraph" w:customStyle="1" w:styleId="Corpodeltesto32">
    <w:name w:val="Corpo del testo 32"/>
    <w:basedOn w:val="Normale"/>
    <w:qFormat/>
    <w:rsid w:val="006B10EF"/>
    <w:rPr>
      <w:color w:val="000000"/>
      <w:sz w:val="20"/>
      <w:szCs w:val="20"/>
    </w:rPr>
  </w:style>
  <w:style w:type="paragraph" w:customStyle="1" w:styleId="Corpodeltesto31">
    <w:name w:val="Corpo del testo 31"/>
    <w:basedOn w:val="Normale"/>
    <w:qFormat/>
    <w:rsid w:val="006B10EF"/>
    <w:rPr>
      <w:color w:val="000000"/>
      <w:sz w:val="20"/>
      <w:szCs w:val="20"/>
    </w:rPr>
  </w:style>
  <w:style w:type="paragraph" w:customStyle="1" w:styleId="FrameContents">
    <w:name w:val="Frame Contents"/>
    <w:basedOn w:val="Normale"/>
    <w:qFormat/>
    <w:rsid w:val="006B10EF"/>
  </w:style>
  <w:style w:type="paragraph" w:customStyle="1" w:styleId="Quotations">
    <w:name w:val="Quotations"/>
    <w:basedOn w:val="Normale"/>
    <w:qFormat/>
    <w:rsid w:val="006B10EF"/>
    <w:pPr>
      <w:spacing w:after="283"/>
      <w:ind w:left="567" w:right="567"/>
    </w:pPr>
  </w:style>
  <w:style w:type="paragraph" w:styleId="Sottotitolo">
    <w:name w:val="Subtitle"/>
    <w:basedOn w:val="Heading"/>
    <w:next w:val="Corpodeltesto"/>
    <w:qFormat/>
    <w:rsid w:val="006B10EF"/>
    <w:pPr>
      <w:spacing w:before="60"/>
    </w:pPr>
    <w:rPr>
      <w:sz w:val="36"/>
      <w:szCs w:val="36"/>
    </w:rPr>
  </w:style>
  <w:style w:type="paragraph" w:styleId="Titolo">
    <w:name w:val="Title"/>
    <w:basedOn w:val="Titolo1"/>
    <w:next w:val="Corpodeltesto"/>
    <w:qFormat/>
    <w:rsid w:val="006B10EF"/>
  </w:style>
  <w:style w:type="numbering" w:customStyle="1" w:styleId="WW8Num1">
    <w:name w:val="WW8Num1"/>
    <w:qFormat/>
    <w:rsid w:val="006B10EF"/>
  </w:style>
  <w:style w:type="numbering" w:customStyle="1" w:styleId="WW8Num2">
    <w:name w:val="WW8Num2"/>
    <w:qFormat/>
    <w:rsid w:val="006B10EF"/>
  </w:style>
  <w:style w:type="numbering" w:customStyle="1" w:styleId="WW8Num3">
    <w:name w:val="WW8Num3"/>
    <w:qFormat/>
    <w:rsid w:val="006B10EF"/>
  </w:style>
  <w:style w:type="numbering" w:customStyle="1" w:styleId="WW8Num4">
    <w:name w:val="WW8Num4"/>
    <w:qFormat/>
    <w:rsid w:val="006B10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INDUSTRIALE STATALE “ENRICO FERMI”</vt:lpstr>
    </vt:vector>
  </TitlesOfParts>
  <Company>HP</Company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 “ENRICO FERMI”</dc:title>
  <dc:subject/>
  <dc:creator>Paolo Garilli</dc:creator>
  <dc:description/>
  <cp:lastModifiedBy>Benedetta Bombana</cp:lastModifiedBy>
  <cp:revision>51</cp:revision>
  <dcterms:created xsi:type="dcterms:W3CDTF">2021-09-15T12:52:00Z</dcterms:created>
  <dcterms:modified xsi:type="dcterms:W3CDTF">2025-09-11T13:46:00Z</dcterms:modified>
  <dc:language>en-US</dc:language>
</cp:coreProperties>
</file>